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D5A4D" w14:textId="57CC6049" w:rsidR="00556E72" w:rsidRPr="00D241FA" w:rsidRDefault="00556E72" w:rsidP="00D241FA">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#10</w:t>
      </w:r>
      <w:r w:rsidR="00432CA8" w:rsidRPr="00D241FA">
        <w:rPr>
          <w:rFonts w:ascii="Arial" w:hAnsi="Arial" w:cs="Arial"/>
          <w:b/>
          <w:sz w:val="24"/>
          <w:szCs w:val="24"/>
          <w:lang w:val="de-DE"/>
        </w:rPr>
        <w:t>9</w:t>
      </w:r>
      <w:r w:rsidRPr="00D241FA">
        <w:rPr>
          <w:rFonts w:ascii="Arial" w:hAnsi="Arial" w:cs="Arial"/>
          <w:b/>
          <w:sz w:val="24"/>
          <w:szCs w:val="24"/>
          <w:lang w:val="de-DE"/>
        </w:rPr>
        <w:t>-e</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sidR="00D241FA">
        <w:rPr>
          <w:rFonts w:ascii="Arial" w:hAnsi="Arial" w:cs="Arial"/>
          <w:b/>
          <w:sz w:val="24"/>
          <w:szCs w:val="24"/>
          <w:lang w:val="de-DE"/>
        </w:rPr>
        <w:t xml:space="preserve">     </w:t>
      </w:r>
      <w:r w:rsidRPr="00D241FA">
        <w:rPr>
          <w:rFonts w:ascii="Arial" w:hAnsi="Arial" w:cs="Arial"/>
          <w:b/>
          <w:sz w:val="24"/>
          <w:szCs w:val="24"/>
          <w:lang w:val="de-DE"/>
        </w:rPr>
        <w:t>R1-22</w:t>
      </w:r>
      <w:r w:rsidR="000A035D" w:rsidRPr="00D241FA">
        <w:rPr>
          <w:rFonts w:ascii="Arial" w:hAnsi="Arial" w:cs="Arial"/>
          <w:b/>
          <w:sz w:val="24"/>
          <w:szCs w:val="24"/>
          <w:lang w:val="de-DE"/>
        </w:rPr>
        <w:t>0</w:t>
      </w:r>
      <w:r w:rsidR="00A34229" w:rsidRPr="00D241FA">
        <w:rPr>
          <w:rFonts w:ascii="Arial" w:hAnsi="Arial" w:cs="Arial"/>
          <w:b/>
          <w:sz w:val="24"/>
          <w:szCs w:val="24"/>
          <w:lang w:val="de-DE"/>
        </w:rPr>
        <w:t>4802</w:t>
      </w:r>
    </w:p>
    <w:p w14:paraId="11FE010F" w14:textId="6A4D476E" w:rsidR="00556E72" w:rsidRPr="00D241FA" w:rsidRDefault="00556E72" w:rsidP="00D241FA">
      <w:pPr>
        <w:tabs>
          <w:tab w:val="center" w:pos="4536"/>
          <w:tab w:val="right" w:pos="9072"/>
        </w:tabs>
        <w:spacing w:after="0"/>
        <w:jc w:val="both"/>
        <w:rPr>
          <w:rFonts w:ascii="Arial" w:eastAsia="MS Mincho" w:hAnsi="Arial" w:cs="Arial"/>
          <w:b/>
          <w:sz w:val="24"/>
          <w:szCs w:val="24"/>
          <w:lang w:val="en-US" w:eastAsia="ja-JP"/>
        </w:rPr>
      </w:pPr>
      <w:r w:rsidRPr="00D241FA">
        <w:rPr>
          <w:rFonts w:ascii="Arial" w:eastAsia="MS Mincho" w:hAnsi="Arial" w:cs="Arial"/>
          <w:b/>
          <w:sz w:val="24"/>
          <w:szCs w:val="24"/>
          <w:lang w:val="en-US" w:eastAsia="ja-JP"/>
        </w:rPr>
        <w:t xml:space="preserve">e-Meeting, </w:t>
      </w:r>
      <w:r w:rsidR="0093046C" w:rsidRPr="00D241FA">
        <w:rPr>
          <w:rFonts w:ascii="Arial" w:eastAsia="MS Mincho" w:hAnsi="Arial" w:cs="Arial"/>
          <w:b/>
          <w:sz w:val="24"/>
          <w:szCs w:val="24"/>
          <w:lang w:val="en-US" w:eastAsia="ja-JP"/>
        </w:rPr>
        <w:t xml:space="preserve">May </w:t>
      </w:r>
      <w:r w:rsidR="0032053A" w:rsidRPr="00D241FA">
        <w:rPr>
          <w:rFonts w:ascii="Arial" w:eastAsia="MS Mincho" w:hAnsi="Arial" w:cs="Arial"/>
          <w:b/>
          <w:sz w:val="24"/>
          <w:szCs w:val="24"/>
          <w:lang w:val="en-US" w:eastAsia="ja-JP"/>
        </w:rPr>
        <w:t>9</w:t>
      </w:r>
      <w:r w:rsidR="0032053A" w:rsidRPr="00D241FA">
        <w:rPr>
          <w:rFonts w:ascii="Arial" w:eastAsia="MS Mincho" w:hAnsi="Arial" w:cs="Arial"/>
          <w:b/>
          <w:sz w:val="24"/>
          <w:szCs w:val="24"/>
          <w:vertAlign w:val="superscript"/>
          <w:lang w:val="en-US" w:eastAsia="ja-JP"/>
        </w:rPr>
        <w:t>th</w:t>
      </w:r>
      <w:r w:rsidR="008B2759" w:rsidRPr="00D241FA">
        <w:rPr>
          <w:rFonts w:ascii="Arial" w:eastAsia="MS Mincho" w:hAnsi="Arial" w:cs="Arial"/>
          <w:b/>
          <w:sz w:val="24"/>
          <w:szCs w:val="24"/>
          <w:lang w:val="en-US" w:eastAsia="ja-JP"/>
        </w:rPr>
        <w:t xml:space="preserve"> </w:t>
      </w:r>
      <w:r w:rsidRPr="00D241FA">
        <w:rPr>
          <w:rFonts w:ascii="Arial" w:eastAsia="MS Mincho" w:hAnsi="Arial" w:cs="Arial"/>
          <w:b/>
          <w:sz w:val="24"/>
          <w:szCs w:val="24"/>
          <w:lang w:val="en-US" w:eastAsia="ja-JP"/>
        </w:rPr>
        <w:t xml:space="preserve">– </w:t>
      </w:r>
      <w:r w:rsidR="0093046C" w:rsidRPr="00D241FA">
        <w:rPr>
          <w:rFonts w:ascii="Arial" w:eastAsia="MS Mincho" w:hAnsi="Arial" w:cs="Arial"/>
          <w:b/>
          <w:sz w:val="24"/>
          <w:szCs w:val="24"/>
          <w:lang w:val="en-US" w:eastAsia="ja-JP"/>
        </w:rPr>
        <w:t>May</w:t>
      </w:r>
      <w:r w:rsidR="008B2759" w:rsidRPr="00D241FA">
        <w:rPr>
          <w:rFonts w:ascii="Arial" w:eastAsia="MS Mincho" w:hAnsi="Arial" w:cs="Arial"/>
          <w:b/>
          <w:sz w:val="24"/>
          <w:szCs w:val="24"/>
          <w:lang w:val="en-US" w:eastAsia="ja-JP"/>
        </w:rPr>
        <w:t xml:space="preserve"> </w:t>
      </w:r>
      <w:r w:rsidR="0032053A" w:rsidRPr="00D241FA">
        <w:rPr>
          <w:rFonts w:ascii="Arial" w:eastAsia="MS Mincho" w:hAnsi="Arial" w:cs="Arial"/>
          <w:b/>
          <w:sz w:val="24"/>
          <w:szCs w:val="24"/>
          <w:lang w:val="en-US" w:eastAsia="ja-JP"/>
        </w:rPr>
        <w:t>20</w:t>
      </w:r>
      <w:r w:rsidR="0032053A" w:rsidRPr="00D241FA">
        <w:rPr>
          <w:rFonts w:ascii="Arial" w:eastAsia="MS Mincho" w:hAnsi="Arial" w:cs="Arial"/>
          <w:b/>
          <w:sz w:val="24"/>
          <w:szCs w:val="24"/>
          <w:vertAlign w:val="superscript"/>
          <w:lang w:val="en-US" w:eastAsia="ja-JP"/>
        </w:rPr>
        <w:t>th</w:t>
      </w:r>
      <w:r w:rsidRPr="00D241FA">
        <w:rPr>
          <w:rFonts w:ascii="Arial" w:eastAsia="MS Mincho" w:hAnsi="Arial" w:cs="Arial"/>
          <w:b/>
          <w:sz w:val="24"/>
          <w:szCs w:val="24"/>
          <w:lang w:val="en-US" w:eastAsia="ja-JP"/>
        </w:rPr>
        <w:t>, 2022</w:t>
      </w:r>
    </w:p>
    <w:p w14:paraId="705F7CBD" w14:textId="77777777" w:rsidR="003B0A2A" w:rsidRPr="00E52D48" w:rsidRDefault="003B0A2A" w:rsidP="00610501">
      <w:pPr>
        <w:spacing w:after="0"/>
        <w:ind w:left="1988" w:hanging="1988"/>
        <w:jc w:val="both"/>
        <w:rPr>
          <w:rFonts w:ascii="Arial" w:hAnsi="Arial" w:cs="Arial"/>
          <w:b/>
          <w:sz w:val="28"/>
          <w:szCs w:val="28"/>
        </w:rPr>
      </w:pPr>
    </w:p>
    <w:p w14:paraId="71F8DF15" w14:textId="03A38070"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Source:</w:t>
      </w:r>
      <w:r w:rsidRPr="00454CF7">
        <w:rPr>
          <w:rFonts w:ascii="Arial" w:hAnsi="Arial" w:cs="Arial"/>
          <w:b/>
          <w:sz w:val="24"/>
          <w:szCs w:val="24"/>
          <w:lang w:val="en-US"/>
        </w:rPr>
        <w:tab/>
      </w:r>
      <w:r w:rsidR="00061823" w:rsidRPr="00454CF7">
        <w:rPr>
          <w:rFonts w:ascii="Arial" w:hAnsi="Arial" w:cs="Arial"/>
          <w:b/>
          <w:sz w:val="24"/>
          <w:szCs w:val="24"/>
          <w:lang w:val="en-US"/>
        </w:rPr>
        <w:t>Intel Corporation</w:t>
      </w:r>
    </w:p>
    <w:p w14:paraId="36D003D7" w14:textId="58FCABA5" w:rsidR="00F86391"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Title:</w:t>
      </w:r>
      <w:r w:rsidRPr="00454CF7">
        <w:rPr>
          <w:rFonts w:ascii="Arial" w:hAnsi="Arial" w:cs="Arial"/>
          <w:b/>
          <w:sz w:val="24"/>
          <w:szCs w:val="24"/>
          <w:lang w:val="en-US"/>
        </w:rPr>
        <w:tab/>
      </w:r>
      <w:r w:rsidR="00370148" w:rsidRPr="00454CF7">
        <w:rPr>
          <w:rFonts w:ascii="Arial" w:hAnsi="Arial" w:cs="Arial"/>
          <w:b/>
          <w:sz w:val="24"/>
          <w:szCs w:val="24"/>
          <w:lang w:val="en-US"/>
        </w:rPr>
        <w:t>On the Channel Access Mechanisms for SL Operating in Unlicensed Spectrum</w:t>
      </w:r>
    </w:p>
    <w:p w14:paraId="6B735483" w14:textId="56ED4F6F"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Agenda item:</w:t>
      </w:r>
      <w:r w:rsidRPr="00454CF7">
        <w:rPr>
          <w:rFonts w:ascii="Arial" w:hAnsi="Arial" w:cs="Arial"/>
          <w:b/>
          <w:sz w:val="24"/>
          <w:szCs w:val="24"/>
          <w:lang w:val="en-US"/>
        </w:rPr>
        <w:tab/>
      </w:r>
      <w:r w:rsidR="00083903" w:rsidRPr="00454CF7">
        <w:rPr>
          <w:rFonts w:ascii="Arial" w:hAnsi="Arial" w:cs="Arial"/>
          <w:b/>
          <w:sz w:val="24"/>
          <w:szCs w:val="24"/>
          <w:lang w:val="en-US"/>
        </w:rPr>
        <w:t>9.4.1.</w:t>
      </w:r>
      <w:r w:rsidR="006A5AA0" w:rsidRPr="00454CF7">
        <w:rPr>
          <w:rFonts w:ascii="Arial" w:hAnsi="Arial" w:cs="Arial"/>
          <w:b/>
          <w:sz w:val="24"/>
          <w:szCs w:val="24"/>
          <w:lang w:val="en-US"/>
        </w:rPr>
        <w:t>1</w:t>
      </w:r>
    </w:p>
    <w:p w14:paraId="427E0F50" w14:textId="77777777" w:rsidR="005972C9" w:rsidRPr="00454CF7" w:rsidRDefault="005972C9" w:rsidP="00610501">
      <w:pPr>
        <w:spacing w:after="0"/>
        <w:ind w:left="1988" w:hanging="1988"/>
        <w:jc w:val="both"/>
        <w:rPr>
          <w:rFonts w:ascii="Arial" w:hAnsi="Arial" w:cs="Arial"/>
          <w:b/>
          <w:sz w:val="24"/>
          <w:szCs w:val="24"/>
          <w:lang w:val="en-US"/>
        </w:rPr>
      </w:pPr>
      <w:r w:rsidRPr="00454CF7">
        <w:rPr>
          <w:rFonts w:ascii="Arial" w:hAnsi="Arial" w:cs="Arial"/>
          <w:b/>
          <w:sz w:val="24"/>
          <w:szCs w:val="24"/>
          <w:lang w:val="en-US"/>
        </w:rPr>
        <w:t>Document for:</w:t>
      </w:r>
      <w:bookmarkStart w:id="0" w:name="DocumentFor"/>
      <w:bookmarkEnd w:id="0"/>
      <w:r w:rsidRPr="00454CF7">
        <w:rPr>
          <w:rFonts w:ascii="Arial" w:hAnsi="Arial" w:cs="Arial"/>
          <w:b/>
          <w:sz w:val="24"/>
          <w:szCs w:val="24"/>
          <w:lang w:val="en-US"/>
        </w:rPr>
        <w:tab/>
        <w:t>Discussion and Decision</w:t>
      </w:r>
    </w:p>
    <w:p w14:paraId="791E554A" w14:textId="77777777" w:rsidR="005972C9" w:rsidRDefault="005972C9" w:rsidP="00E551F1">
      <w:pPr>
        <w:pStyle w:val="Heading1"/>
      </w:pPr>
      <w:r>
        <w:t>Introduction</w:t>
      </w:r>
    </w:p>
    <w:p w14:paraId="0678A24F" w14:textId="287277B7" w:rsidR="001A0259" w:rsidRPr="006F217D" w:rsidRDefault="00B21BCB" w:rsidP="00E52D48">
      <w:pPr>
        <w:pStyle w:val="3GPPText"/>
        <w:spacing w:line="276" w:lineRule="auto"/>
        <w:rPr>
          <w:szCs w:val="22"/>
        </w:rPr>
      </w:pPr>
      <w:r>
        <w:t>In 3GPP</w:t>
      </w:r>
      <w:r w:rsidR="000008D1">
        <w:t xml:space="preserve"> </w:t>
      </w:r>
      <w:r w:rsidR="000008D1" w:rsidRPr="006F217D">
        <w:rPr>
          <w:szCs w:val="22"/>
        </w:rPr>
        <w:t>TSG</w:t>
      </w:r>
      <w:r w:rsidR="00061823" w:rsidRPr="006F217D">
        <w:rPr>
          <w:szCs w:val="22"/>
        </w:rPr>
        <w:t xml:space="preserve"> RAN </w:t>
      </w:r>
      <w:r w:rsidR="00602B0A" w:rsidRPr="006F217D">
        <w:rPr>
          <w:szCs w:val="22"/>
        </w:rPr>
        <w:t>meeting #</w:t>
      </w:r>
      <w:r w:rsidR="00C40B16" w:rsidRPr="006F217D">
        <w:rPr>
          <w:szCs w:val="22"/>
        </w:rPr>
        <w:t>94</w:t>
      </w:r>
      <w:r w:rsidR="009E4ADB" w:rsidRPr="006F217D">
        <w:rPr>
          <w:szCs w:val="22"/>
        </w:rPr>
        <w:t xml:space="preserve"> [1]</w:t>
      </w:r>
      <w:r w:rsidR="00DD2DB3" w:rsidRPr="006F217D">
        <w:rPr>
          <w:szCs w:val="22"/>
        </w:rPr>
        <w:t xml:space="preserve">, a new </w:t>
      </w:r>
      <w:r w:rsidR="00376246" w:rsidRPr="006F217D">
        <w:rPr>
          <w:szCs w:val="22"/>
        </w:rPr>
        <w:t xml:space="preserve">work </w:t>
      </w:r>
      <w:r w:rsidR="00C17B12" w:rsidRPr="006F217D">
        <w:rPr>
          <w:szCs w:val="22"/>
        </w:rPr>
        <w:t xml:space="preserve">item </w:t>
      </w:r>
      <w:r w:rsidR="00E92714" w:rsidRPr="006F217D">
        <w:rPr>
          <w:szCs w:val="22"/>
        </w:rPr>
        <w:t xml:space="preserve">related to </w:t>
      </w:r>
      <w:r w:rsidR="00C17B12" w:rsidRPr="006F217D">
        <w:rPr>
          <w:szCs w:val="22"/>
        </w:rPr>
        <w:t xml:space="preserve">NR </w:t>
      </w:r>
      <w:proofErr w:type="spellStart"/>
      <w:r w:rsidR="00E92714" w:rsidRPr="006F217D">
        <w:rPr>
          <w:szCs w:val="22"/>
        </w:rPr>
        <w:t>S</w:t>
      </w:r>
      <w:r w:rsidR="00D70141" w:rsidRPr="006F217D">
        <w:rPr>
          <w:szCs w:val="22"/>
        </w:rPr>
        <w:t>idelink</w:t>
      </w:r>
      <w:proofErr w:type="spellEnd"/>
      <w:r w:rsidR="00E92714" w:rsidRPr="006F217D">
        <w:rPr>
          <w:szCs w:val="22"/>
        </w:rPr>
        <w:t xml:space="preserve"> (SL)</w:t>
      </w:r>
      <w:r w:rsidR="00D70141" w:rsidRPr="006F217D">
        <w:rPr>
          <w:szCs w:val="22"/>
        </w:rPr>
        <w:t xml:space="preserve"> </w:t>
      </w:r>
      <w:r w:rsidR="00E92714" w:rsidRPr="006F217D">
        <w:rPr>
          <w:szCs w:val="22"/>
        </w:rPr>
        <w:t>e</w:t>
      </w:r>
      <w:r w:rsidR="00D64022" w:rsidRPr="006F217D">
        <w:rPr>
          <w:szCs w:val="22"/>
        </w:rPr>
        <w:t>volution</w:t>
      </w:r>
      <w:r w:rsidR="00E95126" w:rsidRPr="006F217D">
        <w:rPr>
          <w:szCs w:val="22"/>
        </w:rPr>
        <w:t xml:space="preserve"> was approved. As part of the objectives of this</w:t>
      </w:r>
      <w:r w:rsidR="006F217D" w:rsidRPr="006F217D">
        <w:rPr>
          <w:szCs w:val="22"/>
        </w:rPr>
        <w:t xml:space="preserve"> working item (WI)</w:t>
      </w:r>
      <w:r w:rsidR="00192703" w:rsidRPr="006F217D">
        <w:rPr>
          <w:szCs w:val="22"/>
        </w:rPr>
        <w:t xml:space="preserve">, that </w:t>
      </w:r>
      <w:r w:rsidR="00061823" w:rsidRPr="006F217D">
        <w:rPr>
          <w:szCs w:val="22"/>
        </w:rPr>
        <w:t xml:space="preserve">following </w:t>
      </w:r>
      <w:r w:rsidR="006F217D" w:rsidRPr="006F217D">
        <w:rPr>
          <w:szCs w:val="22"/>
        </w:rPr>
        <w:t>aspects were included</w:t>
      </w:r>
      <w:r w:rsidR="00061823" w:rsidRPr="006F217D">
        <w:rPr>
          <w:szCs w:val="22"/>
        </w:rPr>
        <w:t>:</w:t>
      </w:r>
    </w:p>
    <w:tbl>
      <w:tblPr>
        <w:tblStyle w:val="TableGrid"/>
        <w:tblW w:w="0" w:type="auto"/>
        <w:tblLook w:val="04A0" w:firstRow="1" w:lastRow="0" w:firstColumn="1" w:lastColumn="0" w:noHBand="0" w:noVBand="1"/>
      </w:tblPr>
      <w:tblGrid>
        <w:gridCol w:w="9962"/>
      </w:tblGrid>
      <w:tr w:rsidR="003554B3" w:rsidRPr="006F217D" w14:paraId="1C2A3ACD" w14:textId="77777777" w:rsidTr="003554B3">
        <w:tc>
          <w:tcPr>
            <w:tcW w:w="9962" w:type="dxa"/>
          </w:tcPr>
          <w:p w14:paraId="1B1E9C39" w14:textId="77777777" w:rsidR="003554B3" w:rsidRPr="00D10111" w:rsidRDefault="003554B3" w:rsidP="007233FE">
            <w:pPr>
              <w:pStyle w:val="3GPPAgreements"/>
              <w:spacing w:line="276" w:lineRule="auto"/>
              <w:ind w:left="310"/>
              <w:jc w:val="left"/>
              <w:rPr>
                <w:i/>
                <w:iCs/>
                <w:szCs w:val="22"/>
              </w:rPr>
            </w:pPr>
            <w:r w:rsidRPr="00D10111">
              <w:rPr>
                <w:i/>
                <w:iCs/>
                <w:szCs w:val="22"/>
              </w:rPr>
              <w:t xml:space="preserve">Study and specify support of </w:t>
            </w:r>
            <w:proofErr w:type="spellStart"/>
            <w:r w:rsidRPr="00D10111">
              <w:rPr>
                <w:i/>
                <w:iCs/>
                <w:szCs w:val="22"/>
              </w:rPr>
              <w:t>sidelink</w:t>
            </w:r>
            <w:proofErr w:type="spellEnd"/>
            <w:r w:rsidRPr="00D10111">
              <w:rPr>
                <w:i/>
                <w:iCs/>
                <w:szCs w:val="22"/>
              </w:rPr>
              <w:t xml:space="preserve"> on unlicensed spectrum for both mode 1 and mode 2 where </w:t>
            </w:r>
            <w:proofErr w:type="spellStart"/>
            <w:r w:rsidRPr="00D10111">
              <w:rPr>
                <w:i/>
                <w:iCs/>
                <w:szCs w:val="22"/>
              </w:rPr>
              <w:t>Uu</w:t>
            </w:r>
            <w:proofErr w:type="spellEnd"/>
            <w:r w:rsidRPr="00D10111">
              <w:rPr>
                <w:i/>
                <w:iCs/>
                <w:szCs w:val="22"/>
              </w:rPr>
              <w:t xml:space="preserve"> operation for mode 1 is limited to licensed spectrum only [RAN1, RAN2, RAN4]</w:t>
            </w:r>
          </w:p>
          <w:p w14:paraId="005BF0B5" w14:textId="77777777" w:rsidR="003554B3" w:rsidRPr="00D10111" w:rsidRDefault="003554B3" w:rsidP="007233FE">
            <w:pPr>
              <w:pStyle w:val="ListBullet"/>
              <w:numPr>
                <w:ilvl w:val="1"/>
                <w:numId w:val="5"/>
              </w:numPr>
              <w:spacing w:line="276" w:lineRule="auto"/>
              <w:ind w:left="600"/>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622DF37E" w14:textId="77777777" w:rsidR="003554B3" w:rsidRPr="00D10111" w:rsidRDefault="003554B3" w:rsidP="007233FE">
            <w:pPr>
              <w:pStyle w:val="ListBullet"/>
              <w:numPr>
                <w:ilvl w:val="2"/>
                <w:numId w:val="5"/>
              </w:numPr>
              <w:spacing w:after="0" w:line="276" w:lineRule="auto"/>
              <w:ind w:left="885"/>
              <w:contextualSpacing w:val="0"/>
              <w:rPr>
                <w:i/>
                <w:iCs/>
                <w:sz w:val="22"/>
                <w:szCs w:val="22"/>
              </w:rPr>
            </w:pPr>
            <w:bookmarkStart w:id="1"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17E31B45" w14:textId="77777777" w:rsidR="003554B3" w:rsidRPr="00D10111" w:rsidRDefault="003554B3" w:rsidP="007233FE">
            <w:pPr>
              <w:pStyle w:val="3GPPAgreements"/>
              <w:numPr>
                <w:ilvl w:val="3"/>
                <w:numId w:val="5"/>
              </w:numPr>
              <w:spacing w:before="0" w:line="276" w:lineRule="auto"/>
              <w:ind w:left="1169" w:hanging="284"/>
              <w:jc w:val="left"/>
              <w:rPr>
                <w:i/>
                <w:iCs/>
                <w:szCs w:val="22"/>
              </w:rPr>
            </w:pPr>
            <w:r w:rsidRPr="00D10111">
              <w:rPr>
                <w:i/>
                <w:iCs/>
                <w:szCs w:val="22"/>
              </w:rPr>
              <w:t>No specific enhancements for Rel-17 resource allocation mechanisms</w:t>
            </w:r>
            <w:bookmarkEnd w:id="1"/>
          </w:p>
          <w:p w14:paraId="7E99D68B" w14:textId="77777777" w:rsidR="003554B3" w:rsidRPr="00D10111" w:rsidRDefault="003554B3" w:rsidP="007233FE">
            <w:pPr>
              <w:pStyle w:val="3GPPAgreements"/>
              <w:numPr>
                <w:ilvl w:val="3"/>
                <w:numId w:val="5"/>
              </w:numPr>
              <w:spacing w:line="276" w:lineRule="auto"/>
              <w:ind w:left="1167"/>
              <w:jc w:val="left"/>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6EC88057" w14:textId="77777777" w:rsidR="003554B3" w:rsidRPr="00D10111" w:rsidRDefault="003554B3" w:rsidP="007233FE">
            <w:pPr>
              <w:pStyle w:val="ListBullet"/>
              <w:numPr>
                <w:ilvl w:val="1"/>
                <w:numId w:val="5"/>
              </w:numPr>
              <w:spacing w:line="276" w:lineRule="auto"/>
              <w:ind w:left="600"/>
              <w:rPr>
                <w:i/>
                <w:iCs/>
                <w:sz w:val="22"/>
                <w:szCs w:val="22"/>
                <w:lang w:eastAsia="ko-KR"/>
              </w:rPr>
            </w:pPr>
            <w:bookmarkStart w:id="2"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2"/>
          </w:p>
          <w:p w14:paraId="1CF06E89" w14:textId="77777777" w:rsidR="003554B3" w:rsidRPr="00D10111" w:rsidRDefault="003554B3" w:rsidP="007233FE">
            <w:pPr>
              <w:pStyle w:val="ListBullet"/>
              <w:numPr>
                <w:ilvl w:val="2"/>
                <w:numId w:val="5"/>
              </w:numPr>
              <w:spacing w:line="276" w:lineRule="auto"/>
              <w:ind w:left="884"/>
              <w:rPr>
                <w:i/>
                <w:iCs/>
                <w:sz w:val="22"/>
                <w:szCs w:val="22"/>
                <w:lang w:eastAsia="ko-KR"/>
              </w:rPr>
            </w:pPr>
            <w:bookmarkStart w:id="3"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3"/>
            <w:r w:rsidRPr="00D10111">
              <w:rPr>
                <w:i/>
                <w:iCs/>
                <w:sz w:val="22"/>
                <w:szCs w:val="22"/>
                <w:lang w:eastAsia="ko-KR"/>
              </w:rPr>
              <w:t>as the baseline.</w:t>
            </w:r>
          </w:p>
          <w:p w14:paraId="4ECD4B05" w14:textId="77777777" w:rsidR="003554B3" w:rsidRPr="00D10111" w:rsidRDefault="003554B3" w:rsidP="007233FE">
            <w:pPr>
              <w:pStyle w:val="ListBullet"/>
              <w:numPr>
                <w:ilvl w:val="1"/>
                <w:numId w:val="5"/>
              </w:numPr>
              <w:spacing w:line="276" w:lineRule="auto"/>
              <w:ind w:left="600"/>
              <w:rPr>
                <w:i/>
                <w:iCs/>
                <w:sz w:val="22"/>
                <w:szCs w:val="22"/>
                <w:lang w:eastAsia="ko-KR"/>
              </w:rPr>
            </w:pPr>
            <w:bookmarkStart w:id="4" w:name="_Hlk89917140"/>
            <w:r w:rsidRPr="00D10111">
              <w:rPr>
                <w:i/>
                <w:iCs/>
                <w:sz w:val="22"/>
                <w:szCs w:val="22"/>
                <w:lang w:eastAsia="ko-KR"/>
              </w:rPr>
              <w:t>No specific enhancements for existing NR SL feature</w:t>
            </w:r>
            <w:bookmarkEnd w:id="4"/>
          </w:p>
          <w:p w14:paraId="0B321A5E" w14:textId="64ED3804" w:rsidR="003554B3" w:rsidRPr="006F217D" w:rsidRDefault="003554B3" w:rsidP="007233FE">
            <w:pPr>
              <w:pStyle w:val="ListBullet"/>
              <w:numPr>
                <w:ilvl w:val="1"/>
                <w:numId w:val="5"/>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5" w:name="_Hlk89917215"/>
            <w:r w:rsidRPr="00D10111">
              <w:rPr>
                <w:i/>
                <w:iCs/>
                <w:sz w:val="22"/>
                <w:szCs w:val="22"/>
                <w:lang w:eastAsia="ko-KR"/>
              </w:rPr>
              <w:t>.</w:t>
            </w:r>
            <w:bookmarkEnd w:id="5"/>
          </w:p>
        </w:tc>
      </w:tr>
    </w:tbl>
    <w:p w14:paraId="125B4605" w14:textId="54A398FA" w:rsidR="00FA2088" w:rsidRDefault="00061823" w:rsidP="00E52D48">
      <w:pPr>
        <w:pStyle w:val="3GPPText"/>
        <w:spacing w:line="276" w:lineRule="auto"/>
        <w:rPr>
          <w:szCs w:val="22"/>
        </w:rPr>
      </w:pPr>
      <w:r w:rsidRPr="006F217D">
        <w:rPr>
          <w:szCs w:val="22"/>
        </w:rPr>
        <w:t xml:space="preserve">In this contribution, </w:t>
      </w:r>
      <w:r w:rsidR="00B15499">
        <w:rPr>
          <w:szCs w:val="22"/>
        </w:rPr>
        <w:t>in the context of</w:t>
      </w:r>
      <w:r w:rsidR="00B15499" w:rsidRPr="00062AE3">
        <w:rPr>
          <w:szCs w:val="22"/>
        </w:rPr>
        <w:t xml:space="preserve"> enhancements to enable </w:t>
      </w:r>
      <w:r w:rsidR="00CD3DCF">
        <w:rPr>
          <w:szCs w:val="22"/>
        </w:rPr>
        <w:t>NR SL</w:t>
      </w:r>
      <w:r w:rsidR="00B15499" w:rsidRPr="00062AE3">
        <w:rPr>
          <w:szCs w:val="22"/>
        </w:rPr>
        <w:t xml:space="preserve"> to operate in the </w:t>
      </w:r>
      <w:r w:rsidR="008D1834">
        <w:rPr>
          <w:szCs w:val="22"/>
        </w:rPr>
        <w:t>FR-1</w:t>
      </w:r>
      <w:r w:rsidR="00B15499" w:rsidRPr="00062AE3">
        <w:rPr>
          <w:szCs w:val="22"/>
        </w:rPr>
        <w:t xml:space="preserve"> unlicensed band</w:t>
      </w:r>
      <w:r w:rsidR="005440C3">
        <w:rPr>
          <w:szCs w:val="22"/>
        </w:rPr>
        <w:t>, which we will refer to as NR-U SL in the remaining of this document,</w:t>
      </w:r>
      <w:r w:rsidR="00B15499">
        <w:rPr>
          <w:szCs w:val="22"/>
        </w:rPr>
        <w:t xml:space="preserve"> </w:t>
      </w:r>
      <w:r w:rsidR="004341A7">
        <w:rPr>
          <w:szCs w:val="22"/>
        </w:rPr>
        <w:t xml:space="preserve">a few topics </w:t>
      </w:r>
      <w:r w:rsidR="00B04DB5">
        <w:rPr>
          <w:szCs w:val="22"/>
        </w:rPr>
        <w:t>related to channel access mech</w:t>
      </w:r>
      <w:r w:rsidR="00FA2088">
        <w:rPr>
          <w:szCs w:val="22"/>
        </w:rPr>
        <w:t xml:space="preserve">anisms </w:t>
      </w:r>
      <w:r w:rsidR="00B04DB5">
        <w:rPr>
          <w:szCs w:val="22"/>
        </w:rPr>
        <w:t xml:space="preserve">will be </w:t>
      </w:r>
      <w:r w:rsidR="00B15499">
        <w:rPr>
          <w:szCs w:val="22"/>
        </w:rPr>
        <w:t>discuss</w:t>
      </w:r>
      <w:r w:rsidR="00B04DB5">
        <w:rPr>
          <w:szCs w:val="22"/>
        </w:rPr>
        <w:t>ed</w:t>
      </w:r>
      <w:r w:rsidR="00FA2088">
        <w:rPr>
          <w:szCs w:val="22"/>
        </w:rPr>
        <w:t>, while view on other aspects are provided in our companion contribution</w:t>
      </w:r>
      <w:r w:rsidR="003B0F3D">
        <w:rPr>
          <w:szCs w:val="22"/>
        </w:rPr>
        <w:t xml:space="preserve"> [2]</w:t>
      </w:r>
      <w:r w:rsidR="00B04DB5">
        <w:rPr>
          <w:szCs w:val="22"/>
        </w:rPr>
        <w:t>:</w:t>
      </w:r>
    </w:p>
    <w:p w14:paraId="3FA72681" w14:textId="10A95D12" w:rsidR="008D1834" w:rsidRDefault="00557E17" w:rsidP="00445316">
      <w:pPr>
        <w:pStyle w:val="3GPPText"/>
        <w:numPr>
          <w:ilvl w:val="0"/>
          <w:numId w:val="8"/>
        </w:numPr>
        <w:spacing w:line="276" w:lineRule="auto"/>
        <w:rPr>
          <w:szCs w:val="22"/>
        </w:rPr>
      </w:pPr>
      <w:r>
        <w:rPr>
          <w:szCs w:val="22"/>
        </w:rPr>
        <w:t>Baseline for c</w:t>
      </w:r>
      <w:r w:rsidR="008D1834">
        <w:rPr>
          <w:szCs w:val="22"/>
        </w:rPr>
        <w:t xml:space="preserve">hannel </w:t>
      </w:r>
      <w:r w:rsidR="00543818">
        <w:rPr>
          <w:szCs w:val="22"/>
        </w:rPr>
        <w:t>a</w:t>
      </w:r>
      <w:r>
        <w:rPr>
          <w:szCs w:val="22"/>
        </w:rPr>
        <w:t xml:space="preserve">ccess types and mode of operations in NR-U </w:t>
      </w:r>
      <w:r w:rsidR="00966F6C">
        <w:rPr>
          <w:szCs w:val="22"/>
        </w:rPr>
        <w:t>SL</w:t>
      </w:r>
    </w:p>
    <w:p w14:paraId="7190E5F0" w14:textId="715AE655" w:rsidR="00557E17" w:rsidRDefault="00557E17" w:rsidP="00445316">
      <w:pPr>
        <w:pStyle w:val="3GPPText"/>
        <w:numPr>
          <w:ilvl w:val="0"/>
          <w:numId w:val="8"/>
        </w:numPr>
        <w:spacing w:line="276" w:lineRule="auto"/>
        <w:rPr>
          <w:szCs w:val="22"/>
        </w:rPr>
      </w:pPr>
      <w:r>
        <w:rPr>
          <w:szCs w:val="22"/>
        </w:rPr>
        <w:t xml:space="preserve">Channel occupancy time </w:t>
      </w:r>
      <w:r w:rsidR="003678AA">
        <w:rPr>
          <w:szCs w:val="22"/>
        </w:rPr>
        <w:t xml:space="preserve">(COT) sharing </w:t>
      </w:r>
      <w:r w:rsidR="00966F6C">
        <w:rPr>
          <w:szCs w:val="22"/>
        </w:rPr>
        <w:t>procedure</w:t>
      </w:r>
    </w:p>
    <w:p w14:paraId="1867F732" w14:textId="74FEE317" w:rsidR="007879F4" w:rsidRDefault="003678AA" w:rsidP="00445316">
      <w:pPr>
        <w:pStyle w:val="3GPPText"/>
        <w:numPr>
          <w:ilvl w:val="0"/>
          <w:numId w:val="8"/>
        </w:numPr>
        <w:spacing w:line="276" w:lineRule="auto"/>
        <w:rPr>
          <w:szCs w:val="22"/>
        </w:rPr>
      </w:pPr>
      <w:r>
        <w:rPr>
          <w:szCs w:val="22"/>
        </w:rPr>
        <w:t>Contention window adjustment mechanisms</w:t>
      </w:r>
      <w:r w:rsidR="007879F4">
        <w:rPr>
          <w:szCs w:val="22"/>
        </w:rPr>
        <w:t xml:space="preserve"> for NR-U </w:t>
      </w:r>
      <w:r w:rsidR="00966F6C">
        <w:rPr>
          <w:szCs w:val="22"/>
        </w:rPr>
        <w:t>SL</w:t>
      </w:r>
    </w:p>
    <w:p w14:paraId="603927AD" w14:textId="3F3C87CD" w:rsidR="003678AA" w:rsidRPr="00E263D6" w:rsidRDefault="007879F4" w:rsidP="00445316">
      <w:pPr>
        <w:pStyle w:val="3GPPText"/>
        <w:numPr>
          <w:ilvl w:val="0"/>
          <w:numId w:val="8"/>
        </w:numPr>
        <w:spacing w:line="276" w:lineRule="auto"/>
        <w:rPr>
          <w:szCs w:val="22"/>
        </w:rPr>
      </w:pPr>
      <w:r>
        <w:rPr>
          <w:szCs w:val="22"/>
        </w:rPr>
        <w:t xml:space="preserve">Relationship between </w:t>
      </w:r>
      <w:proofErr w:type="spellStart"/>
      <w:r>
        <w:t>ProSe</w:t>
      </w:r>
      <w:proofErr w:type="spellEnd"/>
      <w:r>
        <w:t xml:space="preserve"> Per Packet Priorities (PPPP</w:t>
      </w:r>
      <w:r w:rsidR="00E263D6">
        <w:t>s</w:t>
      </w:r>
      <w:r>
        <w:t xml:space="preserve">) defined in SL and the </w:t>
      </w:r>
      <w:r w:rsidR="006657C2">
        <w:t>c</w:t>
      </w:r>
      <w:r>
        <w:t>hannel access priority classes (CAPC</w:t>
      </w:r>
      <w:r w:rsidR="00E263D6">
        <w:t>s</w:t>
      </w:r>
      <w:r>
        <w:t>)</w:t>
      </w:r>
    </w:p>
    <w:p w14:paraId="5AC2D2FB" w14:textId="54FE3822" w:rsidR="00E263D6" w:rsidRPr="00E263D6" w:rsidRDefault="00E263D6" w:rsidP="00445316">
      <w:pPr>
        <w:pStyle w:val="3GPPText"/>
        <w:numPr>
          <w:ilvl w:val="0"/>
          <w:numId w:val="8"/>
        </w:numPr>
        <w:spacing w:line="276" w:lineRule="auto"/>
        <w:rPr>
          <w:szCs w:val="22"/>
        </w:rPr>
      </w:pPr>
      <w:r>
        <w:t>Mechanisms to mitigate mutual blocking across UEs in NR-U S</w:t>
      </w:r>
      <w:r w:rsidR="00966F6C">
        <w:t>L</w:t>
      </w:r>
    </w:p>
    <w:p w14:paraId="2D0DEB5B" w14:textId="37BC4432" w:rsidR="00E263D6" w:rsidRPr="00E263D6" w:rsidRDefault="00E263D6" w:rsidP="00445316">
      <w:pPr>
        <w:pStyle w:val="3GPPText"/>
        <w:numPr>
          <w:ilvl w:val="0"/>
          <w:numId w:val="8"/>
        </w:numPr>
        <w:spacing w:line="276" w:lineRule="auto"/>
        <w:rPr>
          <w:szCs w:val="22"/>
        </w:rPr>
      </w:pPr>
      <w:r>
        <w:t>Considerations regarding the ON/OFF and OFF/ON transient periods on the LBT procedure for NR-U SL</w:t>
      </w:r>
    </w:p>
    <w:p w14:paraId="584A5958" w14:textId="7B81B7ED" w:rsidR="00293C6E" w:rsidRDefault="00E263D6" w:rsidP="00445316">
      <w:pPr>
        <w:pStyle w:val="3GPPText"/>
        <w:numPr>
          <w:ilvl w:val="0"/>
          <w:numId w:val="8"/>
        </w:numPr>
        <w:spacing w:line="276" w:lineRule="auto"/>
        <w:rPr>
          <w:szCs w:val="22"/>
        </w:rPr>
      </w:pPr>
      <w:r>
        <w:rPr>
          <w:szCs w:val="22"/>
        </w:rPr>
        <w:t>Considerations on the sensing and selection proc</w:t>
      </w:r>
      <w:r w:rsidR="00293C6E">
        <w:rPr>
          <w:szCs w:val="22"/>
        </w:rPr>
        <w:t>edure</w:t>
      </w:r>
    </w:p>
    <w:p w14:paraId="123C59F0" w14:textId="14CA7950" w:rsidR="00E263D6" w:rsidRDefault="00293C6E" w:rsidP="00445316">
      <w:pPr>
        <w:pStyle w:val="3GPPText"/>
        <w:numPr>
          <w:ilvl w:val="0"/>
          <w:numId w:val="8"/>
        </w:numPr>
        <w:spacing w:line="276" w:lineRule="auto"/>
        <w:rPr>
          <w:szCs w:val="22"/>
        </w:rPr>
      </w:pPr>
      <w:r>
        <w:rPr>
          <w:szCs w:val="22"/>
        </w:rPr>
        <w:t xml:space="preserve">Considerations on short control </w:t>
      </w:r>
      <w:proofErr w:type="spellStart"/>
      <w:r>
        <w:rPr>
          <w:szCs w:val="22"/>
        </w:rPr>
        <w:t>signa</w:t>
      </w:r>
      <w:r w:rsidR="00F7156C">
        <w:rPr>
          <w:szCs w:val="22"/>
        </w:rPr>
        <w:t>l</w:t>
      </w:r>
      <w:r>
        <w:rPr>
          <w:szCs w:val="22"/>
        </w:rPr>
        <w:t>ling</w:t>
      </w:r>
      <w:proofErr w:type="spellEnd"/>
      <w:r>
        <w:rPr>
          <w:szCs w:val="22"/>
        </w:rPr>
        <w:t xml:space="preserve">. </w:t>
      </w:r>
      <w:r w:rsidR="00E263D6">
        <w:rPr>
          <w:szCs w:val="22"/>
        </w:rPr>
        <w:t xml:space="preserve"> </w:t>
      </w:r>
    </w:p>
    <w:p w14:paraId="4B236FDA" w14:textId="2181E746" w:rsidR="00C75187" w:rsidRDefault="007E243B" w:rsidP="0001369C">
      <w:pPr>
        <w:pStyle w:val="Heading1"/>
        <w:jc w:val="both"/>
      </w:pPr>
      <w:r>
        <w:lastRenderedPageBreak/>
        <w:t xml:space="preserve">Channel Access </w:t>
      </w:r>
      <w:r w:rsidR="009C1B1D">
        <w:t>Modes and LBT Types</w:t>
      </w:r>
    </w:p>
    <w:p w14:paraId="14B272AA" w14:textId="56D44E73" w:rsidR="00541A32" w:rsidRDefault="000964CA" w:rsidP="000E7838">
      <w:pPr>
        <w:pStyle w:val="3GPPText"/>
        <w:spacing w:before="0" w:line="276" w:lineRule="auto"/>
        <w:rPr>
          <w:szCs w:val="22"/>
        </w:rPr>
      </w:pPr>
      <w:r w:rsidRPr="00D2549C">
        <w:rPr>
          <w:szCs w:val="22"/>
        </w:rPr>
        <w:t xml:space="preserve">In order </w:t>
      </w:r>
      <w:r w:rsidR="007A4F61" w:rsidRPr="00D2549C">
        <w:rPr>
          <w:szCs w:val="22"/>
        </w:rPr>
        <w:t xml:space="preserve">to comply with </w:t>
      </w:r>
      <w:r w:rsidR="00DD0E81">
        <w:rPr>
          <w:szCs w:val="22"/>
        </w:rPr>
        <w:t xml:space="preserve">the </w:t>
      </w:r>
      <w:r w:rsidR="007A4F61" w:rsidRPr="00D2549C">
        <w:rPr>
          <w:szCs w:val="22"/>
        </w:rPr>
        <w:t xml:space="preserve">global regulatory requirements in the FR-1 unlicensed band, </w:t>
      </w:r>
      <w:r w:rsidR="00D2549C">
        <w:rPr>
          <w:szCs w:val="22"/>
        </w:rPr>
        <w:t>and in particular with the more stringent rules dictated by the ETSI BRAN [3]</w:t>
      </w:r>
      <w:r w:rsidR="00CC00FA">
        <w:rPr>
          <w:szCs w:val="22"/>
        </w:rPr>
        <w:t xml:space="preserve">, </w:t>
      </w:r>
      <w:r w:rsidR="007A4F61" w:rsidRPr="00D2549C">
        <w:rPr>
          <w:szCs w:val="22"/>
        </w:rPr>
        <w:t xml:space="preserve">in Rel.16 </w:t>
      </w:r>
      <w:r w:rsidR="00CF4A9C">
        <w:rPr>
          <w:szCs w:val="22"/>
        </w:rPr>
        <w:t xml:space="preserve">NR-U </w:t>
      </w:r>
      <w:r w:rsidR="0046702E">
        <w:rPr>
          <w:szCs w:val="22"/>
        </w:rPr>
        <w:t xml:space="preserve">the listen before talk (LBT) procedure has been </w:t>
      </w:r>
      <w:r w:rsidR="00FF047B">
        <w:rPr>
          <w:szCs w:val="22"/>
        </w:rPr>
        <w:t>mandatorily adopted in order</w:t>
      </w:r>
      <w:r w:rsidR="00E40CC4">
        <w:rPr>
          <w:szCs w:val="22"/>
        </w:rPr>
        <w:t xml:space="preserve"> to</w:t>
      </w:r>
      <w:r w:rsidR="00FF047B">
        <w:rPr>
          <w:szCs w:val="22"/>
        </w:rPr>
        <w:t xml:space="preserve"> sense a channel before </w:t>
      </w:r>
      <w:r w:rsidR="00CF4A9C">
        <w:rPr>
          <w:szCs w:val="22"/>
        </w:rPr>
        <w:t>a</w:t>
      </w:r>
      <w:r w:rsidR="00E40CC4">
        <w:rPr>
          <w:szCs w:val="22"/>
        </w:rPr>
        <w:t xml:space="preserve"> </w:t>
      </w:r>
      <w:r w:rsidR="00FF047B">
        <w:rPr>
          <w:szCs w:val="22"/>
        </w:rPr>
        <w:t>transmission</w:t>
      </w:r>
      <w:r w:rsidR="00E40CC4">
        <w:rPr>
          <w:szCs w:val="22"/>
        </w:rPr>
        <w:t xml:space="preserve"> may occur with the aim to</w:t>
      </w:r>
      <w:r w:rsidR="00CC056A">
        <w:rPr>
          <w:szCs w:val="22"/>
        </w:rPr>
        <w:t xml:space="preserve"> either</w:t>
      </w:r>
      <w:r w:rsidR="00E40CC4">
        <w:rPr>
          <w:szCs w:val="22"/>
        </w:rPr>
        <w:t xml:space="preserve"> acquire a COT</w:t>
      </w:r>
      <w:r w:rsidR="00CC056A">
        <w:rPr>
          <w:szCs w:val="22"/>
        </w:rPr>
        <w:t xml:space="preserve"> or resume</w:t>
      </w:r>
      <w:r w:rsidR="003C780E">
        <w:rPr>
          <w:szCs w:val="22"/>
        </w:rPr>
        <w:t xml:space="preserve"> transmission within a device’s COT or a COT</w:t>
      </w:r>
      <w:r w:rsidR="00C85164">
        <w:rPr>
          <w:szCs w:val="22"/>
        </w:rPr>
        <w:t xml:space="preserve"> shared by another device</w:t>
      </w:r>
      <w:r w:rsidR="003C780E">
        <w:rPr>
          <w:szCs w:val="22"/>
        </w:rPr>
        <w:t xml:space="preserve"> if </w:t>
      </w:r>
      <w:r w:rsidR="00C85164">
        <w:rPr>
          <w:szCs w:val="22"/>
        </w:rPr>
        <w:t xml:space="preserve">the </w:t>
      </w:r>
      <w:r w:rsidR="006C2D2A">
        <w:rPr>
          <w:szCs w:val="22"/>
        </w:rPr>
        <w:t xml:space="preserve">gap between </w:t>
      </w:r>
      <w:r w:rsidR="00C85164">
        <w:rPr>
          <w:szCs w:val="22"/>
        </w:rPr>
        <w:t xml:space="preserve">the </w:t>
      </w:r>
      <w:r w:rsidR="00C5498D">
        <w:rPr>
          <w:szCs w:val="22"/>
        </w:rPr>
        <w:t xml:space="preserve">start of </w:t>
      </w:r>
      <w:r w:rsidR="005440C3">
        <w:rPr>
          <w:szCs w:val="22"/>
        </w:rPr>
        <w:t xml:space="preserve">a </w:t>
      </w:r>
      <w:r w:rsidR="006C2D2A">
        <w:rPr>
          <w:szCs w:val="22"/>
        </w:rPr>
        <w:t>new transmission</w:t>
      </w:r>
      <w:r w:rsidR="00C85164">
        <w:rPr>
          <w:szCs w:val="22"/>
        </w:rPr>
        <w:t xml:space="preserve"> burst</w:t>
      </w:r>
      <w:r w:rsidR="006C2D2A">
        <w:rPr>
          <w:szCs w:val="22"/>
        </w:rPr>
        <w:t xml:space="preserve"> </w:t>
      </w:r>
      <w:r w:rsidR="00541A32">
        <w:rPr>
          <w:szCs w:val="22"/>
        </w:rPr>
        <w:t>and</w:t>
      </w:r>
      <w:r w:rsidR="006C2D2A">
        <w:rPr>
          <w:szCs w:val="22"/>
        </w:rPr>
        <w:t xml:space="preserve"> the </w:t>
      </w:r>
      <w:r w:rsidR="00C5498D">
        <w:t xml:space="preserve">end of the </w:t>
      </w:r>
      <w:r w:rsidR="006C2D2A">
        <w:rPr>
          <w:szCs w:val="22"/>
        </w:rPr>
        <w:t xml:space="preserve">last transmission burst on that </w:t>
      </w:r>
      <w:r w:rsidR="00541A32">
        <w:rPr>
          <w:szCs w:val="22"/>
        </w:rPr>
        <w:t>COT is sufficiently long.</w:t>
      </w:r>
      <w:r w:rsidR="00C85164">
        <w:rPr>
          <w:szCs w:val="22"/>
        </w:rPr>
        <w:t xml:space="preserve"> </w:t>
      </w:r>
      <w:r w:rsidR="00C5281B">
        <w:rPr>
          <w:szCs w:val="22"/>
        </w:rPr>
        <w:t>In</w:t>
      </w:r>
      <w:r w:rsidR="00C85164">
        <w:rPr>
          <w:szCs w:val="22"/>
        </w:rPr>
        <w:t xml:space="preserve"> Rel.16</w:t>
      </w:r>
      <w:r w:rsidR="000D5D2F">
        <w:rPr>
          <w:szCs w:val="22"/>
        </w:rPr>
        <w:t>/17</w:t>
      </w:r>
      <w:r w:rsidR="00C85164">
        <w:rPr>
          <w:szCs w:val="22"/>
        </w:rPr>
        <w:t xml:space="preserve"> NR-U, two modes of operation have been defined:</w:t>
      </w:r>
    </w:p>
    <w:p w14:paraId="4A5CEF11" w14:textId="7C6E8C97" w:rsidR="00363494" w:rsidRDefault="002F30FB" w:rsidP="00445316">
      <w:pPr>
        <w:pStyle w:val="3GPPText"/>
        <w:numPr>
          <w:ilvl w:val="0"/>
          <w:numId w:val="9"/>
        </w:numPr>
        <w:spacing w:before="0" w:line="276" w:lineRule="auto"/>
        <w:rPr>
          <w:szCs w:val="22"/>
        </w:rPr>
      </w:pPr>
      <w:r w:rsidRPr="00BC0AC4">
        <w:rPr>
          <w:i/>
          <w:iCs/>
          <w:szCs w:val="22"/>
        </w:rPr>
        <w:t>Dynamic channel access mode</w:t>
      </w:r>
      <w:r w:rsidRPr="00897D1E">
        <w:rPr>
          <w:szCs w:val="22"/>
        </w:rPr>
        <w:t xml:space="preserve">: under this mode of operation, a device may </w:t>
      </w:r>
      <w:r w:rsidR="00897D1E">
        <w:rPr>
          <w:szCs w:val="22"/>
        </w:rPr>
        <w:t xml:space="preserve">perform LBT with the intention to </w:t>
      </w:r>
      <w:r w:rsidR="00897D1E" w:rsidRPr="00897D1E">
        <w:rPr>
          <w:szCs w:val="22"/>
        </w:rPr>
        <w:t>acquire a COT at any time</w:t>
      </w:r>
      <w:r w:rsidR="00363494">
        <w:rPr>
          <w:szCs w:val="22"/>
        </w:rPr>
        <w:t>. For this mode of operation, four</w:t>
      </w:r>
      <w:r w:rsidR="001906A7">
        <w:rPr>
          <w:szCs w:val="22"/>
        </w:rPr>
        <w:t xml:space="preserve"> LBT types have been defined:</w:t>
      </w:r>
    </w:p>
    <w:p w14:paraId="090CFCD3" w14:textId="77777777" w:rsidR="00DD14CB" w:rsidRDefault="00F95E95" w:rsidP="00445316">
      <w:pPr>
        <w:pStyle w:val="3GPPAgreements"/>
        <w:numPr>
          <w:ilvl w:val="1"/>
          <w:numId w:val="9"/>
        </w:numPr>
        <w:spacing w:before="0" w:after="120" w:line="276" w:lineRule="auto"/>
      </w:pPr>
      <w:r>
        <w:t>Type-1 (LBT Cat.4) – this LBT procedure is composed by a random backoff that is used to start/acquire a COT.</w:t>
      </w:r>
    </w:p>
    <w:p w14:paraId="4CB0D672" w14:textId="48C4EB5C" w:rsidR="00F95E95" w:rsidRDefault="00F95E95" w:rsidP="00445316">
      <w:pPr>
        <w:pStyle w:val="3GPPAgreements"/>
        <w:numPr>
          <w:ilvl w:val="1"/>
          <w:numId w:val="9"/>
        </w:numPr>
        <w:spacing w:before="0" w:after="120" w:line="276" w:lineRule="auto"/>
      </w:pPr>
      <w:r>
        <w:t>Type-2A (LBT Cat.2)</w:t>
      </w:r>
      <w:r w:rsidR="00DD14CB">
        <w:t xml:space="preserve"> – this </w:t>
      </w:r>
      <w:r>
        <w:t xml:space="preserve">LBT procedure </w:t>
      </w:r>
      <w:r w:rsidR="00DD14CB">
        <w:t xml:space="preserve">does not have any </w:t>
      </w:r>
      <w:r>
        <w:t xml:space="preserve">random </w:t>
      </w:r>
      <w:r w:rsidR="000E7832">
        <w:t>backoff and</w:t>
      </w:r>
      <w:r w:rsidR="00DD14CB">
        <w:t xml:space="preserve"> has a fixed </w:t>
      </w:r>
      <w:r w:rsidR="00E515E2">
        <w:t xml:space="preserve">sensing </w:t>
      </w:r>
      <w:r w:rsidR="00DD14CB">
        <w:t xml:space="preserve">structure </w:t>
      </w:r>
      <w:r>
        <w:t xml:space="preserve">that is used </w:t>
      </w:r>
      <w:r w:rsidR="0069788B">
        <w:t xml:space="preserve">either to transmit </w:t>
      </w:r>
      <w:r w:rsidR="003E626A">
        <w:t>signals qualified as short control signaling (</w:t>
      </w:r>
      <w:r w:rsidR="0017431E">
        <w:t xml:space="preserve">i.e., discovery reference signals </w:t>
      </w:r>
      <w:r w:rsidR="00B1772C">
        <w:t>with duty cycle less or equal than 1/20</w:t>
      </w:r>
      <w:r w:rsidR="003E626A">
        <w:t xml:space="preserve">) </w:t>
      </w:r>
      <w:r w:rsidR="00B1772C">
        <w:t>or to resume/</w:t>
      </w:r>
      <w:r w:rsidR="000E7832">
        <w:t>transmit within a shared COT when a</w:t>
      </w:r>
      <w:r>
        <w:t xml:space="preserve"> gap </w:t>
      </w:r>
      <w:r w:rsidR="000E7832">
        <w:t>larger than</w:t>
      </w:r>
      <w:r>
        <w:t xml:space="preserve"> 25 us </w:t>
      </w:r>
      <w:r w:rsidR="000E7832">
        <w:t xml:space="preserve">is present between the </w:t>
      </w:r>
      <w:r w:rsidR="00C5498D">
        <w:t xml:space="preserve">end of the </w:t>
      </w:r>
      <w:r w:rsidR="000E7832">
        <w:t>last transmission burst on that COT and the start of the new burst</w:t>
      </w:r>
      <w:r>
        <w:t>.</w:t>
      </w:r>
    </w:p>
    <w:p w14:paraId="7B8EFDE2" w14:textId="07223629" w:rsidR="00125FAA" w:rsidRDefault="00F95E95" w:rsidP="00445316">
      <w:pPr>
        <w:pStyle w:val="3GPPAgreements"/>
        <w:numPr>
          <w:ilvl w:val="1"/>
          <w:numId w:val="9"/>
        </w:numPr>
        <w:spacing w:before="0" w:after="120" w:line="276" w:lineRule="auto"/>
      </w:pPr>
      <w:r>
        <w:t xml:space="preserve">Type-2B (LBT </w:t>
      </w:r>
      <w:r w:rsidRPr="009E5B2B">
        <w:t>Cat.2</w:t>
      </w:r>
      <w:r>
        <w:t xml:space="preserve"> with smaller deferral sensing) </w:t>
      </w:r>
      <w:r w:rsidR="000E7832">
        <w:t xml:space="preserve">- this LBT procedure also does not have any random backoff and has a fixed </w:t>
      </w:r>
      <w:r w:rsidR="00E515E2">
        <w:t xml:space="preserve">sensing </w:t>
      </w:r>
      <w:r w:rsidR="000E7832">
        <w:t xml:space="preserve">structure </w:t>
      </w:r>
      <w:r w:rsidR="00E515E2">
        <w:t xml:space="preserve">and it is only used to resume/transmit within a shared COT when a gap </w:t>
      </w:r>
      <w:r w:rsidR="00DB7667">
        <w:t>smaller</w:t>
      </w:r>
      <w:r w:rsidR="00E515E2">
        <w:t xml:space="preserve"> than </w:t>
      </w:r>
      <w:r w:rsidR="00DB7667">
        <w:t>2</w:t>
      </w:r>
      <w:r w:rsidR="00E515E2">
        <w:t>5 us</w:t>
      </w:r>
      <w:r w:rsidR="00D20F04">
        <w:t>, but larger than 16</w:t>
      </w:r>
      <w:r w:rsidR="0005274D">
        <w:t xml:space="preserve"> </w:t>
      </w:r>
      <w:r w:rsidR="00D20F04">
        <w:t>us</w:t>
      </w:r>
      <w:r w:rsidR="00E515E2">
        <w:t xml:space="preserve"> is present between the </w:t>
      </w:r>
      <w:r w:rsidR="0094238A">
        <w:t xml:space="preserve">end of </w:t>
      </w:r>
      <w:r w:rsidR="00C5498D">
        <w:t xml:space="preserve">the </w:t>
      </w:r>
      <w:r w:rsidR="00E515E2">
        <w:t>last transmission burst on that COT and the start of the new burst.</w:t>
      </w:r>
    </w:p>
    <w:p w14:paraId="5F7DD406" w14:textId="2EB7BB14" w:rsidR="00F95E95" w:rsidRDefault="00F95E95" w:rsidP="00445316">
      <w:pPr>
        <w:pStyle w:val="3GPPAgreements"/>
        <w:numPr>
          <w:ilvl w:val="1"/>
          <w:numId w:val="9"/>
        </w:numPr>
        <w:spacing w:before="0" w:after="120" w:line="276" w:lineRule="auto"/>
      </w:pPr>
      <w:r>
        <w:t xml:space="preserve">Type-2C (LBT Cat.1) </w:t>
      </w:r>
      <w:r w:rsidR="00D20F04">
        <w:t xml:space="preserve">– this corresponds to </w:t>
      </w:r>
      <w:r w:rsidR="00DB7667">
        <w:t xml:space="preserve">no LBT </w:t>
      </w:r>
      <w:r w:rsidR="00437DBB">
        <w:t>procedure,</w:t>
      </w:r>
      <w:r w:rsidR="00DB7667">
        <w:t xml:space="preserve"> and it is </w:t>
      </w:r>
      <w:r>
        <w:t xml:space="preserve">used </w:t>
      </w:r>
      <w:r w:rsidR="00DB7667">
        <w:t>to resume/transmit within a shared COT when a gap smaller than 16 us is present between the</w:t>
      </w:r>
      <w:r w:rsidR="0094238A">
        <w:t xml:space="preserve"> end of</w:t>
      </w:r>
      <w:r w:rsidR="00DB7667">
        <w:t xml:space="preserve"> last transmission burst on that COT and the start of the new burst</w:t>
      </w:r>
      <w:r w:rsidR="00125FAA">
        <w:t xml:space="preserve">, and the new burst is no longer </w:t>
      </w:r>
      <w:r>
        <w:t>584</w:t>
      </w:r>
      <w:r w:rsidR="00CA606E">
        <w:t xml:space="preserve"> </w:t>
      </w:r>
      <w:r>
        <w:t>us for dynamic channel access mode.</w:t>
      </w:r>
    </w:p>
    <w:p w14:paraId="5CF43624" w14:textId="5990C88E" w:rsidR="0094238A" w:rsidRPr="0094238A" w:rsidRDefault="002F30FB" w:rsidP="00445316">
      <w:pPr>
        <w:pStyle w:val="3GPPText"/>
        <w:numPr>
          <w:ilvl w:val="0"/>
          <w:numId w:val="9"/>
        </w:numPr>
        <w:spacing w:before="0" w:line="276" w:lineRule="auto"/>
        <w:rPr>
          <w:szCs w:val="22"/>
        </w:rPr>
      </w:pPr>
      <w:r w:rsidRPr="00BC0AC4">
        <w:rPr>
          <w:i/>
          <w:iCs/>
          <w:szCs w:val="22"/>
        </w:rPr>
        <w:t>Semi-static channel access mode</w:t>
      </w:r>
      <w:r w:rsidR="00897D1E">
        <w:rPr>
          <w:szCs w:val="22"/>
        </w:rPr>
        <w:t>: under this mode of operation, a device may only acquire a COT</w:t>
      </w:r>
      <w:r w:rsidR="00BC0AC4">
        <w:rPr>
          <w:szCs w:val="22"/>
        </w:rPr>
        <w:t xml:space="preserve"> in specific instances of time</w:t>
      </w:r>
      <w:r w:rsidR="00D51CB2">
        <w:rPr>
          <w:szCs w:val="22"/>
        </w:rPr>
        <w:t xml:space="preserve"> defined by a fix</w:t>
      </w:r>
      <w:r w:rsidR="00300051">
        <w:rPr>
          <w:szCs w:val="22"/>
        </w:rPr>
        <w:t>ed</w:t>
      </w:r>
      <w:r w:rsidR="00D51CB2">
        <w:rPr>
          <w:szCs w:val="22"/>
        </w:rPr>
        <w:t xml:space="preserve"> frame period</w:t>
      </w:r>
      <w:r w:rsidR="007C4B9D">
        <w:rPr>
          <w:szCs w:val="22"/>
        </w:rPr>
        <w:t xml:space="preserve"> (FFP</w:t>
      </w:r>
      <w:r w:rsidR="00300051">
        <w:rPr>
          <w:szCs w:val="22"/>
        </w:rPr>
        <w:t>) and</w:t>
      </w:r>
      <w:r w:rsidR="00D51CB2">
        <w:rPr>
          <w:szCs w:val="22"/>
        </w:rPr>
        <w:t xml:space="preserve"> is forbidden to transmit within </w:t>
      </w:r>
      <w:r w:rsidR="001440CB">
        <w:rPr>
          <w:szCs w:val="22"/>
        </w:rPr>
        <w:t>the last</w:t>
      </w:r>
      <w:r w:rsidR="00FC62F9">
        <w:rPr>
          <w:szCs w:val="22"/>
        </w:rPr>
        <w:t xml:space="preserve"> portion of the COT</w:t>
      </w:r>
      <w:r w:rsidR="007E2945">
        <w:rPr>
          <w:szCs w:val="22"/>
        </w:rPr>
        <w:t xml:space="preserve"> (</w:t>
      </w:r>
      <w:r w:rsidR="00DA1427">
        <w:rPr>
          <w:szCs w:val="22"/>
        </w:rPr>
        <w:t>last 5</w:t>
      </w:r>
      <w:r w:rsidR="00CA606E">
        <w:rPr>
          <w:szCs w:val="22"/>
        </w:rPr>
        <w:t xml:space="preserve"> </w:t>
      </w:r>
      <w:r w:rsidR="00DA1427">
        <w:rPr>
          <w:szCs w:val="22"/>
        </w:rPr>
        <w:t>% of the COT or at least last 100 us</w:t>
      </w:r>
      <w:r w:rsidR="007E2945">
        <w:rPr>
          <w:szCs w:val="22"/>
        </w:rPr>
        <w:t>)</w:t>
      </w:r>
      <w:r w:rsidR="00FC62F9">
        <w:rPr>
          <w:szCs w:val="22"/>
        </w:rPr>
        <w:t xml:space="preserve"> which </w:t>
      </w:r>
      <w:r w:rsidR="001440CB">
        <w:rPr>
          <w:szCs w:val="22"/>
        </w:rPr>
        <w:t xml:space="preserve">must be left un-used so that to allow </w:t>
      </w:r>
      <w:r w:rsidR="00D02656">
        <w:rPr>
          <w:szCs w:val="22"/>
        </w:rPr>
        <w:t xml:space="preserve">other devices to perform </w:t>
      </w:r>
      <w:r w:rsidR="009F612B">
        <w:rPr>
          <w:szCs w:val="22"/>
        </w:rPr>
        <w:t>LBT and</w:t>
      </w:r>
      <w:r w:rsidR="00D02656">
        <w:rPr>
          <w:szCs w:val="22"/>
        </w:rPr>
        <w:t xml:space="preserve"> acquire the channel.</w:t>
      </w:r>
      <w:r w:rsidR="000E7838">
        <w:rPr>
          <w:szCs w:val="22"/>
        </w:rPr>
        <w:t xml:space="preserve"> </w:t>
      </w:r>
      <w:r w:rsidR="006E03DB">
        <w:rPr>
          <w:szCs w:val="22"/>
        </w:rPr>
        <w:t>Since</w:t>
      </w:r>
      <w:r w:rsidR="0063723C">
        <w:rPr>
          <w:szCs w:val="22"/>
        </w:rPr>
        <w:t xml:space="preserve"> a COT can be only acquired periodically, </w:t>
      </w:r>
      <w:r w:rsidR="004962B2">
        <w:rPr>
          <w:szCs w:val="22"/>
        </w:rPr>
        <w:t xml:space="preserve">this mode of operation </w:t>
      </w:r>
      <w:r w:rsidR="00991055">
        <w:rPr>
          <w:szCs w:val="22"/>
        </w:rPr>
        <w:t xml:space="preserve">is not particularly suitable for deployments where there are incumbent technologies, </w:t>
      </w:r>
      <w:r w:rsidR="00C22D8D">
        <w:rPr>
          <w:szCs w:val="22"/>
        </w:rPr>
        <w:t>which may more aggressively attempt to use the channel</w:t>
      </w:r>
      <w:r w:rsidR="00E614DC">
        <w:rPr>
          <w:szCs w:val="22"/>
        </w:rPr>
        <w:t xml:space="preserve">, and it is mean </w:t>
      </w:r>
      <w:r w:rsidR="00E778C8">
        <w:rPr>
          <w:szCs w:val="22"/>
        </w:rPr>
        <w:t>for</w:t>
      </w:r>
      <w:r w:rsidR="004D42B2">
        <w:rPr>
          <w:szCs w:val="22"/>
        </w:rPr>
        <w:t xml:space="preserve"> </w:t>
      </w:r>
      <w:r w:rsidR="00E778C8">
        <w:rPr>
          <w:szCs w:val="22"/>
        </w:rPr>
        <w:t>deployments</w:t>
      </w:r>
      <w:r w:rsidR="004D42B2">
        <w:rPr>
          <w:szCs w:val="22"/>
        </w:rPr>
        <w:t xml:space="preserve"> </w:t>
      </w:r>
      <w:r w:rsidR="00E778C8">
        <w:rPr>
          <w:szCs w:val="22"/>
        </w:rPr>
        <w:t xml:space="preserve">in controlled environments, where incumbent technologies are either absent or </w:t>
      </w:r>
      <w:r w:rsidR="00575798">
        <w:rPr>
          <w:szCs w:val="22"/>
        </w:rPr>
        <w:t>their deployment is well known.</w:t>
      </w:r>
      <w:r w:rsidR="00177F7D">
        <w:rPr>
          <w:szCs w:val="22"/>
        </w:rPr>
        <w:t xml:space="preserve"> Furthermore, </w:t>
      </w:r>
      <w:r w:rsidR="009A4B00">
        <w:rPr>
          <w:szCs w:val="22"/>
        </w:rPr>
        <w:t xml:space="preserve">under this mode of operation </w:t>
      </w:r>
      <w:r w:rsidR="00177F7D">
        <w:rPr>
          <w:szCs w:val="22"/>
        </w:rPr>
        <w:t xml:space="preserve">a device may only need to perform a </w:t>
      </w:r>
      <w:r w:rsidR="00D96DC1">
        <w:rPr>
          <w:szCs w:val="22"/>
        </w:rPr>
        <w:t xml:space="preserve">short sensing within a </w:t>
      </w:r>
      <w:r w:rsidR="009A4B00">
        <w:rPr>
          <w:szCs w:val="22"/>
        </w:rPr>
        <w:t>sensing slot duration</w:t>
      </w:r>
      <w:r w:rsidR="00D96DC1">
        <w:rPr>
          <w:szCs w:val="22"/>
        </w:rPr>
        <w:t xml:space="preserve"> of 9</w:t>
      </w:r>
      <w:r w:rsidR="009A4B00">
        <w:rPr>
          <w:szCs w:val="22"/>
        </w:rPr>
        <w:t xml:space="preserve"> us</w:t>
      </w:r>
      <w:r w:rsidR="00011BC9">
        <w:rPr>
          <w:szCs w:val="22"/>
        </w:rPr>
        <w:t xml:space="preserve">, unless </w:t>
      </w:r>
      <w:r w:rsidR="00183EF2">
        <w:rPr>
          <w:szCs w:val="22"/>
        </w:rPr>
        <w:t xml:space="preserve">longer sensing </w:t>
      </w:r>
      <w:r w:rsidR="009A4B00">
        <w:rPr>
          <w:szCs w:val="22"/>
        </w:rPr>
        <w:t xml:space="preserve">is required </w:t>
      </w:r>
      <w:r w:rsidR="00D96DC1">
        <w:rPr>
          <w:szCs w:val="22"/>
        </w:rPr>
        <w:t>(</w:t>
      </w:r>
      <w:r w:rsidR="00C831FE">
        <w:rPr>
          <w:szCs w:val="22"/>
        </w:rPr>
        <w:t>e.g., in China 16 us</w:t>
      </w:r>
      <w:r w:rsidR="00707E55">
        <w:rPr>
          <w:szCs w:val="22"/>
        </w:rPr>
        <w:t xml:space="preserve"> </w:t>
      </w:r>
      <w:r w:rsidR="00C831FE">
        <w:rPr>
          <w:szCs w:val="22"/>
        </w:rPr>
        <w:t>is needed</w:t>
      </w:r>
      <w:r w:rsidR="00D96DC1">
        <w:rPr>
          <w:szCs w:val="22"/>
        </w:rPr>
        <w:t>)</w:t>
      </w:r>
      <w:r w:rsidR="00C831FE">
        <w:rPr>
          <w:szCs w:val="22"/>
        </w:rPr>
        <w:t xml:space="preserve">, </w:t>
      </w:r>
      <w:r w:rsidR="00DE22FD">
        <w:rPr>
          <w:szCs w:val="22"/>
        </w:rPr>
        <w:t xml:space="preserve">to either acquire the COT or to resume/transmit </w:t>
      </w:r>
      <w:r w:rsidR="00DE22FD">
        <w:t xml:space="preserve">within a shared COT when a </w:t>
      </w:r>
      <w:r w:rsidR="0094238A">
        <w:t xml:space="preserve">sufficiently long </w:t>
      </w:r>
      <w:r w:rsidR="00DE22FD">
        <w:t xml:space="preserve">gap </w:t>
      </w:r>
      <w:r w:rsidR="0094238A">
        <w:t>occurs between the end of the last transmission burst on that COT and the start of the new burst.</w:t>
      </w:r>
    </w:p>
    <w:p w14:paraId="3C3B1700" w14:textId="7CBA1901" w:rsidR="00A77735" w:rsidRPr="00D2549C" w:rsidRDefault="00575798" w:rsidP="00D2549C">
      <w:pPr>
        <w:pStyle w:val="3GPPText"/>
        <w:spacing w:line="276" w:lineRule="auto"/>
        <w:rPr>
          <w:szCs w:val="22"/>
        </w:rPr>
      </w:pPr>
      <w:r>
        <w:rPr>
          <w:szCs w:val="22"/>
        </w:rPr>
        <w:t xml:space="preserve">Moving forward to </w:t>
      </w:r>
      <w:r w:rsidR="005440C3">
        <w:rPr>
          <w:szCs w:val="22"/>
        </w:rPr>
        <w:t>Rel.18</w:t>
      </w:r>
      <w:r w:rsidR="00E06D28">
        <w:rPr>
          <w:szCs w:val="22"/>
        </w:rPr>
        <w:t xml:space="preserve">, </w:t>
      </w:r>
      <w:r w:rsidR="005440C3">
        <w:rPr>
          <w:szCs w:val="22"/>
        </w:rPr>
        <w:t>NR-U SL</w:t>
      </w:r>
      <w:r w:rsidR="00E06D28">
        <w:rPr>
          <w:szCs w:val="22"/>
        </w:rPr>
        <w:t xml:space="preserve"> could support </w:t>
      </w:r>
      <w:r w:rsidR="00611D74">
        <w:rPr>
          <w:szCs w:val="22"/>
        </w:rPr>
        <w:t xml:space="preserve">both dynamic </w:t>
      </w:r>
      <w:r w:rsidR="00E06D28">
        <w:rPr>
          <w:szCs w:val="22"/>
        </w:rPr>
        <w:t xml:space="preserve">and semi-static </w:t>
      </w:r>
      <w:r w:rsidR="00611D74">
        <w:rPr>
          <w:szCs w:val="22"/>
        </w:rPr>
        <w:t xml:space="preserve">channel access mode </w:t>
      </w:r>
      <w:r w:rsidR="009F612B">
        <w:rPr>
          <w:szCs w:val="22"/>
        </w:rPr>
        <w:t>to</w:t>
      </w:r>
      <w:r w:rsidR="00E06D28">
        <w:rPr>
          <w:szCs w:val="22"/>
        </w:rPr>
        <w:t xml:space="preserve"> support a more diversified </w:t>
      </w:r>
      <w:r w:rsidR="0013782F">
        <w:rPr>
          <w:szCs w:val="22"/>
        </w:rPr>
        <w:t>and wide</w:t>
      </w:r>
      <w:r w:rsidR="0098277C">
        <w:rPr>
          <w:szCs w:val="22"/>
        </w:rPr>
        <w:t>r</w:t>
      </w:r>
      <w:r w:rsidR="0013782F">
        <w:rPr>
          <w:szCs w:val="22"/>
        </w:rPr>
        <w:t xml:space="preserve"> range of possible deployments, which may include </w:t>
      </w:r>
      <w:r w:rsidR="00EF7631">
        <w:rPr>
          <w:szCs w:val="22"/>
        </w:rPr>
        <w:t xml:space="preserve">deployments where incumbent technologies would be present as well as deployments </w:t>
      </w:r>
      <w:r w:rsidR="005250E4">
        <w:rPr>
          <w:szCs w:val="22"/>
        </w:rPr>
        <w:t xml:space="preserve">where the environment is </w:t>
      </w:r>
      <w:r w:rsidR="00F91635">
        <w:rPr>
          <w:szCs w:val="22"/>
        </w:rPr>
        <w:t>controlled,</w:t>
      </w:r>
      <w:r w:rsidR="005250E4">
        <w:rPr>
          <w:szCs w:val="22"/>
        </w:rPr>
        <w:t xml:space="preserve"> and absence of incumbent technologies could be guaranteed. Furthermore, </w:t>
      </w:r>
      <w:r w:rsidR="00E6129A">
        <w:rPr>
          <w:szCs w:val="22"/>
        </w:rPr>
        <w:t xml:space="preserve">all </w:t>
      </w:r>
      <w:r w:rsidR="008810AB">
        <w:rPr>
          <w:szCs w:val="22"/>
        </w:rPr>
        <w:t xml:space="preserve">the channel access types defined in Rel.16 </w:t>
      </w:r>
      <w:r w:rsidR="00CF4FE0">
        <w:rPr>
          <w:szCs w:val="22"/>
        </w:rPr>
        <w:t xml:space="preserve">NR-U </w:t>
      </w:r>
      <w:r w:rsidR="008810AB">
        <w:rPr>
          <w:szCs w:val="22"/>
        </w:rPr>
        <w:t xml:space="preserve">could be supported </w:t>
      </w:r>
      <w:r w:rsidR="00D46220">
        <w:rPr>
          <w:szCs w:val="22"/>
        </w:rPr>
        <w:t xml:space="preserve">and used as a baseline </w:t>
      </w:r>
      <w:r w:rsidR="00E6129A">
        <w:rPr>
          <w:szCs w:val="22"/>
        </w:rPr>
        <w:t>in NR-U SL</w:t>
      </w:r>
      <w:r w:rsidR="00BF26A5">
        <w:rPr>
          <w:szCs w:val="22"/>
        </w:rPr>
        <w:t xml:space="preserve">, while RAN1 should </w:t>
      </w:r>
      <w:r w:rsidR="0011057C">
        <w:rPr>
          <w:szCs w:val="22"/>
        </w:rPr>
        <w:t xml:space="preserve">still </w:t>
      </w:r>
      <w:r w:rsidR="00CF4FE0">
        <w:rPr>
          <w:szCs w:val="22"/>
        </w:rPr>
        <w:t xml:space="preserve">further </w:t>
      </w:r>
      <w:r w:rsidR="00BF26A5">
        <w:rPr>
          <w:szCs w:val="22"/>
        </w:rPr>
        <w:t>discuss</w:t>
      </w:r>
      <w:r w:rsidR="00EF6F2C">
        <w:rPr>
          <w:szCs w:val="22"/>
        </w:rPr>
        <w:t xml:space="preserve"> </w:t>
      </w:r>
      <w:r w:rsidR="00CF4FE0">
        <w:rPr>
          <w:szCs w:val="22"/>
        </w:rPr>
        <w:t xml:space="preserve">when to use them based on the type of </w:t>
      </w:r>
      <w:r w:rsidR="0011057C">
        <w:rPr>
          <w:szCs w:val="22"/>
        </w:rPr>
        <w:t xml:space="preserve">SL </w:t>
      </w:r>
      <w:r w:rsidR="001F477C">
        <w:rPr>
          <w:szCs w:val="22"/>
        </w:rPr>
        <w:t>channels</w:t>
      </w:r>
      <w:r w:rsidR="00D43C40">
        <w:rPr>
          <w:szCs w:val="22"/>
        </w:rPr>
        <w:t xml:space="preserve"> and</w:t>
      </w:r>
      <w:r w:rsidR="00595BBC">
        <w:rPr>
          <w:szCs w:val="22"/>
        </w:rPr>
        <w:t xml:space="preserve"> </w:t>
      </w:r>
      <w:r w:rsidR="001F477C">
        <w:rPr>
          <w:szCs w:val="22"/>
        </w:rPr>
        <w:t xml:space="preserve">signals </w:t>
      </w:r>
      <w:r w:rsidR="005602CD">
        <w:rPr>
          <w:szCs w:val="22"/>
        </w:rPr>
        <w:t>transmitted and based on COT sharing conditions</w:t>
      </w:r>
      <w:r w:rsidR="00D43C40">
        <w:rPr>
          <w:szCs w:val="22"/>
        </w:rPr>
        <w:t>.</w:t>
      </w:r>
    </w:p>
    <w:p w14:paraId="2CE4A873" w14:textId="77777777" w:rsidR="00443235" w:rsidRPr="00511395" w:rsidRDefault="005602CD" w:rsidP="00DB7766">
      <w:pPr>
        <w:spacing w:line="276" w:lineRule="auto"/>
        <w:jc w:val="both"/>
        <w:rPr>
          <w:b/>
          <w:bCs/>
          <w:sz w:val="22"/>
          <w:lang w:val="en-US"/>
        </w:rPr>
      </w:pPr>
      <w:r w:rsidRPr="00DB7766">
        <w:rPr>
          <w:b/>
          <w:bCs/>
          <w:sz w:val="22"/>
          <w:lang w:val="en-US"/>
        </w:rPr>
        <w:lastRenderedPageBreak/>
        <w:t>Proposal 1</w:t>
      </w:r>
      <w:r w:rsidRPr="00511395">
        <w:rPr>
          <w:b/>
          <w:bCs/>
          <w:sz w:val="22"/>
          <w:lang w:val="en-US"/>
        </w:rPr>
        <w:t xml:space="preserve">: </w:t>
      </w:r>
    </w:p>
    <w:p w14:paraId="7C5CF512" w14:textId="009D4820" w:rsidR="005602CD" w:rsidRPr="00511395" w:rsidRDefault="005602CD" w:rsidP="00511395">
      <w:pPr>
        <w:pStyle w:val="ListParagraph"/>
        <w:numPr>
          <w:ilvl w:val="0"/>
          <w:numId w:val="17"/>
        </w:numPr>
        <w:spacing w:after="120" w:line="276" w:lineRule="auto"/>
        <w:jc w:val="both"/>
        <w:rPr>
          <w:rFonts w:ascii="Times New Roman" w:hAnsi="Times New Roman"/>
          <w:b/>
          <w:bCs/>
        </w:rPr>
      </w:pPr>
      <w:r w:rsidRPr="00511395">
        <w:rPr>
          <w:rFonts w:ascii="Times New Roman" w:hAnsi="Times New Roman"/>
          <w:b/>
          <w:bCs/>
        </w:rPr>
        <w:t>SL operating is unlicensed spectrum supports both dynamic and semi-static channel access mode.</w:t>
      </w:r>
    </w:p>
    <w:p w14:paraId="0272857F" w14:textId="77777777" w:rsidR="00443235" w:rsidRPr="00511395" w:rsidRDefault="000600BD" w:rsidP="00DB7766">
      <w:pPr>
        <w:spacing w:line="276" w:lineRule="auto"/>
        <w:jc w:val="both"/>
        <w:rPr>
          <w:b/>
          <w:bCs/>
          <w:sz w:val="22"/>
          <w:lang w:val="en-US"/>
        </w:rPr>
      </w:pPr>
      <w:r w:rsidRPr="00DB7766">
        <w:rPr>
          <w:b/>
          <w:bCs/>
          <w:sz w:val="22"/>
          <w:lang w:val="en-US"/>
        </w:rPr>
        <w:t xml:space="preserve">Proposal </w:t>
      </w:r>
      <w:r w:rsidR="005602CD" w:rsidRPr="00511395">
        <w:rPr>
          <w:b/>
          <w:bCs/>
          <w:sz w:val="22"/>
          <w:lang w:val="en-US"/>
        </w:rPr>
        <w:t>2</w:t>
      </w:r>
      <w:r w:rsidRPr="00511395">
        <w:rPr>
          <w:b/>
          <w:bCs/>
          <w:sz w:val="22"/>
          <w:lang w:val="en-US"/>
        </w:rPr>
        <w:t xml:space="preserve">: </w:t>
      </w:r>
    </w:p>
    <w:p w14:paraId="6F3C03C8" w14:textId="18392E12" w:rsidR="000600BD" w:rsidRDefault="00F91635" w:rsidP="00511395">
      <w:pPr>
        <w:pStyle w:val="ListParagraph"/>
        <w:numPr>
          <w:ilvl w:val="0"/>
          <w:numId w:val="17"/>
        </w:numPr>
        <w:spacing w:after="120" w:line="276" w:lineRule="auto"/>
        <w:jc w:val="both"/>
        <w:rPr>
          <w:rFonts w:ascii="Times New Roman" w:hAnsi="Times New Roman"/>
          <w:b/>
          <w:bCs/>
        </w:rPr>
      </w:pPr>
      <w:r w:rsidRPr="00511395">
        <w:rPr>
          <w:rFonts w:ascii="Times New Roman" w:hAnsi="Times New Roman"/>
          <w:b/>
          <w:bCs/>
        </w:rPr>
        <w:t>The c</w:t>
      </w:r>
      <w:r w:rsidR="000600BD" w:rsidRPr="00511395">
        <w:rPr>
          <w:rFonts w:ascii="Times New Roman" w:hAnsi="Times New Roman"/>
          <w:b/>
          <w:bCs/>
        </w:rPr>
        <w:t>hannel access types defined in Rel</w:t>
      </w:r>
      <w:r w:rsidR="00CA606E" w:rsidRPr="00511395">
        <w:rPr>
          <w:rFonts w:ascii="Times New Roman" w:hAnsi="Times New Roman"/>
          <w:b/>
          <w:bCs/>
        </w:rPr>
        <w:t>.</w:t>
      </w:r>
      <w:r w:rsidR="000600BD" w:rsidRPr="00511395">
        <w:rPr>
          <w:rFonts w:ascii="Times New Roman" w:hAnsi="Times New Roman"/>
          <w:b/>
          <w:bCs/>
        </w:rPr>
        <w:t xml:space="preserve">16 NR-U (i.e., type 1, type 2A, 2B and 2C) are supported in SL operating in unlicensed spectrum. </w:t>
      </w:r>
      <w:r w:rsidR="00BD6975" w:rsidRPr="00511395">
        <w:rPr>
          <w:rFonts w:ascii="Times New Roman" w:hAnsi="Times New Roman"/>
          <w:b/>
          <w:bCs/>
        </w:rPr>
        <w:t xml:space="preserve">FFS: </w:t>
      </w:r>
      <w:r w:rsidR="00E41FFD" w:rsidRPr="00511395">
        <w:rPr>
          <w:rFonts w:ascii="Times New Roman" w:hAnsi="Times New Roman"/>
          <w:b/>
          <w:bCs/>
        </w:rPr>
        <w:t>when to use them based on the type of SL channels and signals transmitted and based on COT sharing conditions.</w:t>
      </w:r>
    </w:p>
    <w:p w14:paraId="71F18FBE" w14:textId="77777777" w:rsidR="009362C9" w:rsidRPr="00511395" w:rsidRDefault="009362C9" w:rsidP="009362C9">
      <w:pPr>
        <w:pStyle w:val="ListParagraph"/>
        <w:spacing w:after="120" w:line="276" w:lineRule="auto"/>
        <w:jc w:val="both"/>
        <w:rPr>
          <w:rFonts w:ascii="Times New Roman" w:hAnsi="Times New Roman"/>
          <w:b/>
          <w:bCs/>
        </w:rPr>
      </w:pPr>
    </w:p>
    <w:p w14:paraId="136ED404" w14:textId="34DDD6A2" w:rsidR="000600BD" w:rsidRDefault="000600BD" w:rsidP="00E93FF4">
      <w:pPr>
        <w:pStyle w:val="Heading1"/>
        <w:spacing w:before="0" w:line="276" w:lineRule="auto"/>
        <w:jc w:val="both"/>
      </w:pPr>
      <w:r>
        <w:t>COT Sharing Procedure</w:t>
      </w:r>
    </w:p>
    <w:p w14:paraId="5981397D" w14:textId="2A368D39" w:rsidR="00910885" w:rsidRPr="006A28E2" w:rsidRDefault="00910885" w:rsidP="00B71C8E">
      <w:pPr>
        <w:spacing w:line="276" w:lineRule="auto"/>
        <w:jc w:val="both"/>
        <w:rPr>
          <w:sz w:val="22"/>
          <w:szCs w:val="22"/>
          <w:lang w:eastAsia="x-none"/>
        </w:rPr>
      </w:pPr>
      <w:r w:rsidRPr="006A28E2">
        <w:rPr>
          <w:sz w:val="22"/>
          <w:szCs w:val="22"/>
          <w:lang w:eastAsia="x-none"/>
        </w:rPr>
        <w:t>In Rel.</w:t>
      </w:r>
      <w:r w:rsidR="001F02AF" w:rsidRPr="006A28E2">
        <w:rPr>
          <w:sz w:val="22"/>
          <w:szCs w:val="22"/>
          <w:lang w:eastAsia="x-none"/>
        </w:rPr>
        <w:t xml:space="preserve"> </w:t>
      </w:r>
      <w:r w:rsidRPr="006A28E2">
        <w:rPr>
          <w:sz w:val="22"/>
          <w:szCs w:val="22"/>
          <w:lang w:eastAsia="x-none"/>
        </w:rPr>
        <w:t>16 SL, two modes of operation have been defined:</w:t>
      </w:r>
    </w:p>
    <w:p w14:paraId="3B9B7527" w14:textId="4C4313C2" w:rsidR="000600BD" w:rsidRPr="006A28E2" w:rsidRDefault="00403592" w:rsidP="00445316">
      <w:pPr>
        <w:pStyle w:val="ListParagraph"/>
        <w:numPr>
          <w:ilvl w:val="0"/>
          <w:numId w:val="11"/>
        </w:numPr>
        <w:spacing w:after="120" w:line="276" w:lineRule="auto"/>
        <w:jc w:val="both"/>
        <w:rPr>
          <w:rFonts w:ascii="Times New Roman" w:hAnsi="Times New Roman"/>
          <w:lang w:eastAsia="x-none"/>
        </w:rPr>
      </w:pPr>
      <w:r w:rsidRPr="006A28E2">
        <w:rPr>
          <w:rFonts w:ascii="Times New Roman" w:hAnsi="Times New Roman"/>
          <w:i/>
          <w:lang w:eastAsia="x-none"/>
        </w:rPr>
        <w:t>M</w:t>
      </w:r>
      <w:r w:rsidR="00910885" w:rsidRPr="006A28E2">
        <w:rPr>
          <w:rFonts w:ascii="Times New Roman" w:hAnsi="Times New Roman"/>
          <w:i/>
          <w:lang w:eastAsia="x-none"/>
        </w:rPr>
        <w:t>ode 1</w:t>
      </w:r>
      <w:r w:rsidR="00EE4F12" w:rsidRPr="006A28E2">
        <w:rPr>
          <w:rFonts w:ascii="Times New Roman" w:hAnsi="Times New Roman"/>
          <w:lang w:eastAsia="x-none"/>
        </w:rPr>
        <w:t xml:space="preserve">, where a </w:t>
      </w:r>
      <w:proofErr w:type="spellStart"/>
      <w:r w:rsidR="00EE4F12" w:rsidRPr="006A28E2">
        <w:rPr>
          <w:rFonts w:ascii="Times New Roman" w:hAnsi="Times New Roman"/>
          <w:lang w:eastAsia="x-none"/>
        </w:rPr>
        <w:t>gNB</w:t>
      </w:r>
      <w:proofErr w:type="spellEnd"/>
      <w:r w:rsidR="00EE4F12" w:rsidRPr="006A28E2">
        <w:rPr>
          <w:rFonts w:ascii="Times New Roman" w:hAnsi="Times New Roman"/>
          <w:lang w:eastAsia="x-none"/>
        </w:rPr>
        <w:t xml:space="preserve"> scheduled </w:t>
      </w:r>
      <w:r w:rsidRPr="006A28E2">
        <w:rPr>
          <w:rFonts w:ascii="Times New Roman" w:hAnsi="Times New Roman"/>
          <w:lang w:eastAsia="x-none"/>
        </w:rPr>
        <w:t xml:space="preserve">SL </w:t>
      </w:r>
      <w:r w:rsidR="001F02AF" w:rsidRPr="006A28E2">
        <w:rPr>
          <w:rFonts w:ascii="Times New Roman" w:hAnsi="Times New Roman"/>
          <w:lang w:eastAsia="x-none"/>
        </w:rPr>
        <w:t>resource</w:t>
      </w:r>
      <w:r w:rsidRPr="006A28E2">
        <w:rPr>
          <w:rFonts w:ascii="Times New Roman" w:hAnsi="Times New Roman"/>
          <w:lang w:eastAsia="x-none"/>
        </w:rPr>
        <w:t>(s) to be used by a UE for SL transmission(s</w:t>
      </w:r>
      <w:proofErr w:type="gramStart"/>
      <w:r w:rsidRPr="006A28E2">
        <w:rPr>
          <w:rFonts w:ascii="Times New Roman" w:hAnsi="Times New Roman"/>
          <w:lang w:eastAsia="x-none"/>
        </w:rPr>
        <w:t>)</w:t>
      </w:r>
      <w:r w:rsidR="001F02AF" w:rsidRPr="006A28E2">
        <w:rPr>
          <w:rFonts w:ascii="Times New Roman" w:hAnsi="Times New Roman"/>
          <w:lang w:eastAsia="x-none"/>
        </w:rPr>
        <w:t>;</w:t>
      </w:r>
      <w:proofErr w:type="gramEnd"/>
    </w:p>
    <w:p w14:paraId="08295F18" w14:textId="3A9549B3" w:rsidR="00403592" w:rsidRPr="006A28E2" w:rsidRDefault="00403592" w:rsidP="00445316">
      <w:pPr>
        <w:pStyle w:val="ListParagraph"/>
        <w:numPr>
          <w:ilvl w:val="0"/>
          <w:numId w:val="11"/>
        </w:numPr>
        <w:spacing w:after="120" w:line="276" w:lineRule="auto"/>
        <w:jc w:val="both"/>
        <w:rPr>
          <w:rFonts w:ascii="Times New Roman" w:hAnsi="Times New Roman"/>
          <w:lang w:eastAsia="x-none"/>
        </w:rPr>
      </w:pPr>
      <w:r w:rsidRPr="006A28E2">
        <w:rPr>
          <w:rFonts w:ascii="Times New Roman" w:hAnsi="Times New Roman"/>
          <w:i/>
          <w:lang w:eastAsia="x-none"/>
        </w:rPr>
        <w:t>Mode 2</w:t>
      </w:r>
      <w:r w:rsidRPr="006A28E2">
        <w:rPr>
          <w:rFonts w:ascii="Times New Roman" w:hAnsi="Times New Roman"/>
          <w:lang w:eastAsia="x-none"/>
        </w:rPr>
        <w:t xml:space="preserve">, where a UE determines </w:t>
      </w:r>
      <w:r w:rsidR="00DB54F7" w:rsidRPr="006A28E2">
        <w:rPr>
          <w:rFonts w:ascii="Times New Roman" w:hAnsi="Times New Roman"/>
          <w:lang w:val="en-GB" w:eastAsia="x-none"/>
        </w:rPr>
        <w:t xml:space="preserve">(i.e., base station does not schedule) SL transmission resource(s) within a pool of SL resources configured by base station/network or within a </w:t>
      </w:r>
      <w:r w:rsidR="00B23572" w:rsidRPr="006A28E2">
        <w:rPr>
          <w:rFonts w:ascii="Times New Roman" w:hAnsi="Times New Roman"/>
          <w:lang w:val="en-GB" w:eastAsia="x-none"/>
        </w:rPr>
        <w:t xml:space="preserve">pool of </w:t>
      </w:r>
      <w:r w:rsidR="00DB54F7" w:rsidRPr="006A28E2">
        <w:rPr>
          <w:rFonts w:ascii="Times New Roman" w:hAnsi="Times New Roman"/>
          <w:lang w:val="en-GB" w:eastAsia="x-none"/>
        </w:rPr>
        <w:t xml:space="preserve">pre-configured </w:t>
      </w:r>
      <w:r w:rsidR="00B23572" w:rsidRPr="006A28E2">
        <w:rPr>
          <w:rFonts w:ascii="Times New Roman" w:hAnsi="Times New Roman"/>
          <w:lang w:val="en-GB" w:eastAsia="x-none"/>
        </w:rPr>
        <w:t>SL</w:t>
      </w:r>
      <w:r w:rsidR="00DB54F7" w:rsidRPr="006A28E2">
        <w:rPr>
          <w:rFonts w:ascii="Times New Roman" w:hAnsi="Times New Roman"/>
          <w:lang w:val="en-GB" w:eastAsia="x-none"/>
        </w:rPr>
        <w:t xml:space="preserve"> resources</w:t>
      </w:r>
      <w:r w:rsidR="00B23572" w:rsidRPr="006A28E2">
        <w:rPr>
          <w:rFonts w:ascii="Times New Roman" w:hAnsi="Times New Roman"/>
          <w:lang w:val="en-GB" w:eastAsia="x-none"/>
        </w:rPr>
        <w:t>.</w:t>
      </w:r>
    </w:p>
    <w:p w14:paraId="1B9B2070" w14:textId="0E976AEA" w:rsidR="0065683E" w:rsidRPr="006A28E2" w:rsidRDefault="00B23572" w:rsidP="00B71C8E">
      <w:pPr>
        <w:spacing w:line="276" w:lineRule="auto"/>
        <w:jc w:val="both"/>
        <w:rPr>
          <w:sz w:val="22"/>
          <w:szCs w:val="22"/>
        </w:rPr>
      </w:pPr>
      <w:r w:rsidRPr="006A28E2">
        <w:rPr>
          <w:sz w:val="22"/>
          <w:szCs w:val="22"/>
          <w:lang w:eastAsia="x-none"/>
        </w:rPr>
        <w:t>Moving forward to Rel.18</w:t>
      </w:r>
      <w:r w:rsidR="0056239E" w:rsidRPr="006A28E2">
        <w:rPr>
          <w:sz w:val="22"/>
          <w:szCs w:val="22"/>
          <w:lang w:eastAsia="x-none"/>
        </w:rPr>
        <w:t xml:space="preserve">, </w:t>
      </w:r>
      <w:r w:rsidR="00DA63F9" w:rsidRPr="006A28E2">
        <w:rPr>
          <w:sz w:val="22"/>
          <w:szCs w:val="22"/>
          <w:lang w:eastAsia="x-none"/>
        </w:rPr>
        <w:t xml:space="preserve">based on the WID </w:t>
      </w:r>
      <w:r w:rsidR="0056239E" w:rsidRPr="006A28E2">
        <w:rPr>
          <w:sz w:val="22"/>
          <w:szCs w:val="22"/>
          <w:lang w:eastAsia="x-none"/>
        </w:rPr>
        <w:t xml:space="preserve">for </w:t>
      </w:r>
      <w:r w:rsidR="0056239E" w:rsidRPr="006A28E2">
        <w:rPr>
          <w:sz w:val="22"/>
          <w:szCs w:val="22"/>
        </w:rPr>
        <w:t>NR-U SL</w:t>
      </w:r>
      <w:r w:rsidR="00DA63F9" w:rsidRPr="006A28E2">
        <w:rPr>
          <w:sz w:val="22"/>
          <w:szCs w:val="22"/>
        </w:rPr>
        <w:t xml:space="preserve"> [1]</w:t>
      </w:r>
      <w:r w:rsidR="0056239E" w:rsidRPr="006A28E2">
        <w:rPr>
          <w:sz w:val="22"/>
          <w:szCs w:val="22"/>
        </w:rPr>
        <w:t xml:space="preserve"> </w:t>
      </w:r>
      <w:r w:rsidR="001F02AF" w:rsidRPr="006A28E2">
        <w:rPr>
          <w:sz w:val="22"/>
          <w:szCs w:val="22"/>
        </w:rPr>
        <w:t xml:space="preserve">both modes of operation </w:t>
      </w:r>
      <w:r w:rsidR="00DA63F9" w:rsidRPr="006A28E2">
        <w:rPr>
          <w:sz w:val="22"/>
          <w:szCs w:val="22"/>
        </w:rPr>
        <w:t>must be</w:t>
      </w:r>
      <w:r w:rsidR="00ED52EB" w:rsidRPr="006A28E2">
        <w:rPr>
          <w:sz w:val="22"/>
          <w:szCs w:val="22"/>
        </w:rPr>
        <w:t xml:space="preserve"> supported, but for mode 1 the </w:t>
      </w:r>
      <w:proofErr w:type="spellStart"/>
      <w:r w:rsidR="00ED52EB" w:rsidRPr="006A28E2">
        <w:rPr>
          <w:sz w:val="22"/>
          <w:szCs w:val="22"/>
        </w:rPr>
        <w:t>Uu</w:t>
      </w:r>
      <w:proofErr w:type="spellEnd"/>
      <w:r w:rsidR="00ED52EB" w:rsidRPr="006A28E2">
        <w:rPr>
          <w:sz w:val="22"/>
          <w:szCs w:val="22"/>
        </w:rPr>
        <w:t xml:space="preserve"> link is limited to </w:t>
      </w:r>
      <w:r w:rsidR="00D12601">
        <w:rPr>
          <w:sz w:val="22"/>
          <w:szCs w:val="22"/>
        </w:rPr>
        <w:t>the</w:t>
      </w:r>
      <w:r w:rsidR="00ED52EB" w:rsidRPr="006A28E2">
        <w:rPr>
          <w:sz w:val="22"/>
          <w:szCs w:val="22"/>
        </w:rPr>
        <w:t xml:space="preserve"> licensed spectrum. </w:t>
      </w:r>
      <w:r w:rsidR="009D743A" w:rsidRPr="006A28E2">
        <w:rPr>
          <w:sz w:val="22"/>
          <w:szCs w:val="22"/>
        </w:rPr>
        <w:t xml:space="preserve">However, for this last case it is still unclear, whether the </w:t>
      </w:r>
      <w:proofErr w:type="spellStart"/>
      <w:r w:rsidR="009D743A" w:rsidRPr="006A28E2">
        <w:rPr>
          <w:sz w:val="22"/>
          <w:szCs w:val="22"/>
        </w:rPr>
        <w:t>gNB</w:t>
      </w:r>
      <w:proofErr w:type="spellEnd"/>
      <w:r w:rsidR="009D743A" w:rsidRPr="006A28E2">
        <w:rPr>
          <w:sz w:val="22"/>
          <w:szCs w:val="22"/>
        </w:rPr>
        <w:t xml:space="preserve"> may be still allowed </w:t>
      </w:r>
      <w:r w:rsidR="004C1A71" w:rsidRPr="006A28E2">
        <w:rPr>
          <w:sz w:val="22"/>
          <w:szCs w:val="22"/>
        </w:rPr>
        <w:t>to</w:t>
      </w:r>
      <w:r w:rsidR="00641245" w:rsidRPr="006A28E2">
        <w:rPr>
          <w:sz w:val="22"/>
          <w:szCs w:val="22"/>
        </w:rPr>
        <w:t xml:space="preserve"> sense on it</w:t>
      </w:r>
      <w:r w:rsidR="00536A7B" w:rsidRPr="006A28E2">
        <w:rPr>
          <w:sz w:val="22"/>
          <w:szCs w:val="22"/>
        </w:rPr>
        <w:t xml:space="preserve"> to determine wh</w:t>
      </w:r>
      <w:r w:rsidR="00FB0DF8" w:rsidRPr="006A28E2">
        <w:rPr>
          <w:sz w:val="22"/>
          <w:szCs w:val="22"/>
        </w:rPr>
        <w:t>ether a scheduled UE may have indeed acquired a COT</w:t>
      </w:r>
      <w:r w:rsidR="00641245" w:rsidRPr="006A28E2">
        <w:rPr>
          <w:sz w:val="22"/>
          <w:szCs w:val="22"/>
        </w:rPr>
        <w:t xml:space="preserve">. </w:t>
      </w:r>
      <w:r w:rsidR="00ED52EB" w:rsidRPr="006A28E2">
        <w:rPr>
          <w:sz w:val="22"/>
          <w:szCs w:val="22"/>
        </w:rPr>
        <w:t xml:space="preserve">In this matter, </w:t>
      </w:r>
      <w:r w:rsidR="00D5268E" w:rsidRPr="006A28E2">
        <w:rPr>
          <w:sz w:val="22"/>
          <w:szCs w:val="22"/>
        </w:rPr>
        <w:t xml:space="preserve">it may be important for RAN1 as a first step to clarify </w:t>
      </w:r>
      <w:r w:rsidR="009D743A" w:rsidRPr="006A28E2">
        <w:rPr>
          <w:sz w:val="22"/>
          <w:szCs w:val="22"/>
        </w:rPr>
        <w:t xml:space="preserve">further </w:t>
      </w:r>
      <w:r w:rsidR="00312C74" w:rsidRPr="006A28E2">
        <w:rPr>
          <w:sz w:val="22"/>
          <w:szCs w:val="22"/>
        </w:rPr>
        <w:t xml:space="preserve">the intended deployment for mode 1, since multiple </w:t>
      </w:r>
      <w:r w:rsidR="0065683E" w:rsidRPr="006A28E2">
        <w:rPr>
          <w:sz w:val="22"/>
          <w:szCs w:val="22"/>
        </w:rPr>
        <w:t>interpretation</w:t>
      </w:r>
      <w:r w:rsidR="004C1A71" w:rsidRPr="006A28E2">
        <w:rPr>
          <w:sz w:val="22"/>
          <w:szCs w:val="22"/>
        </w:rPr>
        <w:t>s</w:t>
      </w:r>
      <w:r w:rsidR="0065683E" w:rsidRPr="006A28E2">
        <w:rPr>
          <w:sz w:val="22"/>
          <w:szCs w:val="22"/>
        </w:rPr>
        <w:t xml:space="preserve"> may exist: </w:t>
      </w:r>
    </w:p>
    <w:p w14:paraId="3598F645" w14:textId="58334B7D" w:rsidR="00667F63" w:rsidRPr="006A28E2" w:rsidRDefault="00667F63" w:rsidP="00445316">
      <w:pPr>
        <w:pStyle w:val="3GPPAgreements"/>
        <w:numPr>
          <w:ilvl w:val="0"/>
          <w:numId w:val="12"/>
        </w:numPr>
        <w:spacing w:before="0" w:after="120" w:line="276" w:lineRule="auto"/>
      </w:pPr>
      <w:r w:rsidRPr="00511395">
        <w:rPr>
          <w:i/>
          <w:iCs/>
        </w:rPr>
        <w:t>Mode-1-</w:t>
      </w:r>
      <w:r w:rsidR="00755D71" w:rsidRPr="00511395">
        <w:rPr>
          <w:i/>
          <w:iCs/>
        </w:rPr>
        <w:t>a</w:t>
      </w:r>
      <w:r w:rsidR="003E492E" w:rsidRPr="006A28E2">
        <w:t>:</w:t>
      </w:r>
      <w:r w:rsidR="00D86FDB" w:rsidRPr="006A28E2">
        <w:t xml:space="preserve"> a</w:t>
      </w:r>
      <w:r w:rsidR="003E492E" w:rsidRPr="006A28E2">
        <w:t xml:space="preserve"> </w:t>
      </w:r>
      <w:proofErr w:type="spellStart"/>
      <w:r w:rsidRPr="006A28E2">
        <w:t>gNB</w:t>
      </w:r>
      <w:proofErr w:type="spellEnd"/>
      <w:r w:rsidRPr="006A28E2">
        <w:t xml:space="preserve"> sends scheduling DCI on </w:t>
      </w:r>
      <w:r w:rsidR="00B25981" w:rsidRPr="006A28E2">
        <w:t xml:space="preserve">the </w:t>
      </w:r>
      <w:r w:rsidRPr="006A28E2">
        <w:t xml:space="preserve">licensed carrier, and </w:t>
      </w:r>
      <w:r w:rsidR="004C1A71" w:rsidRPr="006A28E2">
        <w:t>can</w:t>
      </w:r>
      <w:r w:rsidRPr="006A28E2">
        <w:t xml:space="preserve"> perform sensing on SL unlicensed carrier, </w:t>
      </w:r>
      <w:r w:rsidR="004C1A71" w:rsidRPr="006A28E2">
        <w:t>but it is not allowed to t</w:t>
      </w:r>
      <w:r w:rsidRPr="006A28E2">
        <w:t xml:space="preserve">ransmit on </w:t>
      </w:r>
      <w:r w:rsidR="004C1A71" w:rsidRPr="006A28E2">
        <w:t xml:space="preserve">the </w:t>
      </w:r>
      <w:r w:rsidRPr="006A28E2">
        <w:t>SL unlicensed carrier</w:t>
      </w:r>
      <w:r w:rsidR="004C1A71" w:rsidRPr="006A28E2">
        <w:t xml:space="preserve">. </w:t>
      </w:r>
      <w:r w:rsidR="00D86FDB" w:rsidRPr="006A28E2">
        <w:t xml:space="preserve">This implies that a </w:t>
      </w:r>
      <w:proofErr w:type="spellStart"/>
      <w:r w:rsidR="00D86FDB" w:rsidRPr="006A28E2">
        <w:t>gNB</w:t>
      </w:r>
      <w:proofErr w:type="spellEnd"/>
      <w:r w:rsidR="00D86FDB" w:rsidRPr="006A28E2">
        <w:t xml:space="preserve"> </w:t>
      </w:r>
      <w:r w:rsidRPr="006A28E2">
        <w:t xml:space="preserve">can sense the SL </w:t>
      </w:r>
      <w:r w:rsidR="00B25981" w:rsidRPr="006A28E2">
        <w:t>channel but</w:t>
      </w:r>
      <w:r w:rsidRPr="006A28E2">
        <w:t xml:space="preserve"> cannot occupy by its own </w:t>
      </w:r>
      <w:r w:rsidR="00D86FDB" w:rsidRPr="006A28E2">
        <w:t>COT.</w:t>
      </w:r>
    </w:p>
    <w:p w14:paraId="724D1BB5" w14:textId="42E3DE4A" w:rsidR="00667F63" w:rsidRPr="006A28E2" w:rsidRDefault="00667F63" w:rsidP="00445316">
      <w:pPr>
        <w:pStyle w:val="3GPPAgreements"/>
        <w:numPr>
          <w:ilvl w:val="0"/>
          <w:numId w:val="12"/>
        </w:numPr>
        <w:spacing w:before="0" w:after="120" w:line="276" w:lineRule="auto"/>
      </w:pPr>
      <w:r w:rsidRPr="00511395">
        <w:rPr>
          <w:i/>
          <w:iCs/>
        </w:rPr>
        <w:t>Mode-1-</w:t>
      </w:r>
      <w:r w:rsidR="00755D71" w:rsidRPr="00511395">
        <w:rPr>
          <w:i/>
          <w:iCs/>
        </w:rPr>
        <w:t>b</w:t>
      </w:r>
      <w:r w:rsidR="00D86FDB" w:rsidRPr="006A28E2">
        <w:t xml:space="preserve">: a </w:t>
      </w:r>
      <w:proofErr w:type="spellStart"/>
      <w:r w:rsidRPr="006A28E2">
        <w:t>gNB</w:t>
      </w:r>
      <w:proofErr w:type="spellEnd"/>
      <w:r w:rsidRPr="006A28E2">
        <w:t xml:space="preserve"> sends scheduling DCI on </w:t>
      </w:r>
      <w:r w:rsidR="00B25981" w:rsidRPr="006A28E2">
        <w:t xml:space="preserve">the </w:t>
      </w:r>
      <w:r w:rsidRPr="006A28E2">
        <w:t xml:space="preserve">licensed </w:t>
      </w:r>
      <w:r w:rsidR="00B25981" w:rsidRPr="006A28E2">
        <w:t>carrier and</w:t>
      </w:r>
      <w:r w:rsidRPr="006A28E2">
        <w:t xml:space="preserve"> cannot </w:t>
      </w:r>
      <w:r w:rsidR="00D86FDB" w:rsidRPr="006A28E2">
        <w:t xml:space="preserve">either </w:t>
      </w:r>
      <w:r w:rsidRPr="006A28E2">
        <w:t>perform sensing</w:t>
      </w:r>
      <w:r w:rsidR="00D86FDB" w:rsidRPr="006A28E2">
        <w:t xml:space="preserve"> or </w:t>
      </w:r>
      <w:r w:rsidRPr="006A28E2">
        <w:t>transmit on SL unlicensed carrier</w:t>
      </w:r>
      <w:r w:rsidR="00B71C8E" w:rsidRPr="006A28E2">
        <w:t xml:space="preserve">. </w:t>
      </w:r>
    </w:p>
    <w:p w14:paraId="2CDB2B56" w14:textId="77777777" w:rsidR="00846FD6" w:rsidRPr="00511395" w:rsidRDefault="001930BE" w:rsidP="00511395">
      <w:pPr>
        <w:spacing w:line="276" w:lineRule="auto"/>
        <w:jc w:val="both"/>
        <w:rPr>
          <w:b/>
          <w:sz w:val="22"/>
          <w:szCs w:val="22"/>
          <w:lang w:eastAsia="x-none"/>
        </w:rPr>
      </w:pPr>
      <w:r w:rsidRPr="00511395">
        <w:rPr>
          <w:b/>
          <w:sz w:val="22"/>
          <w:szCs w:val="22"/>
          <w:lang w:eastAsia="x-none"/>
        </w:rPr>
        <w:t xml:space="preserve">Proposal 3: </w:t>
      </w:r>
    </w:p>
    <w:p w14:paraId="0170307D" w14:textId="66823940" w:rsidR="001930BE" w:rsidRPr="00511395" w:rsidRDefault="001930BE" w:rsidP="00511395">
      <w:pPr>
        <w:pStyle w:val="ListParagraph"/>
        <w:numPr>
          <w:ilvl w:val="0"/>
          <w:numId w:val="15"/>
        </w:numPr>
        <w:spacing w:after="120" w:line="276" w:lineRule="auto"/>
        <w:jc w:val="both"/>
        <w:rPr>
          <w:rFonts w:ascii="Times New Roman" w:hAnsi="Times New Roman"/>
          <w:b/>
          <w:lang w:eastAsia="x-none"/>
        </w:rPr>
      </w:pPr>
      <w:r w:rsidRPr="00511395">
        <w:rPr>
          <w:rFonts w:ascii="Times New Roman" w:hAnsi="Times New Roman"/>
          <w:b/>
          <w:lang w:eastAsia="x-none"/>
        </w:rPr>
        <w:t xml:space="preserve">RAN1 should </w:t>
      </w:r>
      <w:r w:rsidR="00EF1401" w:rsidRPr="00511395">
        <w:rPr>
          <w:rFonts w:ascii="Times New Roman" w:hAnsi="Times New Roman"/>
          <w:b/>
          <w:lang w:eastAsia="x-none"/>
        </w:rPr>
        <w:t xml:space="preserve">agree on the </w:t>
      </w:r>
      <w:r w:rsidR="00822D5B" w:rsidRPr="00511395">
        <w:rPr>
          <w:rFonts w:ascii="Times New Roman" w:hAnsi="Times New Roman"/>
          <w:b/>
          <w:lang w:eastAsia="x-none"/>
        </w:rPr>
        <w:t xml:space="preserve">exact </w:t>
      </w:r>
      <w:r w:rsidR="00B77575" w:rsidRPr="00511395">
        <w:rPr>
          <w:rFonts w:ascii="Times New Roman" w:hAnsi="Times New Roman"/>
          <w:b/>
          <w:lang w:eastAsia="x-none"/>
        </w:rPr>
        <w:t>interpretations</w:t>
      </w:r>
      <w:r w:rsidR="00EF1401" w:rsidRPr="00511395">
        <w:rPr>
          <w:rFonts w:ascii="Times New Roman" w:hAnsi="Times New Roman"/>
          <w:b/>
          <w:lang w:eastAsia="x-none"/>
        </w:rPr>
        <w:t xml:space="preserve"> of </w:t>
      </w:r>
      <w:r w:rsidR="00B77575" w:rsidRPr="00511395">
        <w:rPr>
          <w:rFonts w:ascii="Times New Roman" w:hAnsi="Times New Roman"/>
          <w:b/>
          <w:lang w:eastAsia="x-none"/>
        </w:rPr>
        <w:t xml:space="preserve">the intended deployment for </w:t>
      </w:r>
      <w:proofErr w:type="gramStart"/>
      <w:r w:rsidR="00EF1401" w:rsidRPr="00511395">
        <w:rPr>
          <w:rFonts w:ascii="Times New Roman" w:hAnsi="Times New Roman"/>
          <w:b/>
          <w:lang w:eastAsia="x-none"/>
        </w:rPr>
        <w:t>mode</w:t>
      </w:r>
      <w:r w:rsidR="00B77575" w:rsidRPr="00511395">
        <w:rPr>
          <w:rFonts w:ascii="Times New Roman" w:hAnsi="Times New Roman"/>
          <w:b/>
          <w:lang w:eastAsia="x-none"/>
        </w:rPr>
        <w:t>-</w:t>
      </w:r>
      <w:r w:rsidR="00170FA2" w:rsidRPr="00511395">
        <w:rPr>
          <w:rFonts w:ascii="Times New Roman" w:hAnsi="Times New Roman"/>
          <w:b/>
          <w:lang w:eastAsia="x-none"/>
        </w:rPr>
        <w:t>1</w:t>
      </w:r>
      <w:proofErr w:type="gramEnd"/>
      <w:r w:rsidR="00EF1401" w:rsidRPr="00511395">
        <w:rPr>
          <w:rFonts w:ascii="Times New Roman" w:hAnsi="Times New Roman"/>
          <w:b/>
          <w:lang w:eastAsia="x-none"/>
        </w:rPr>
        <w:t>:</w:t>
      </w:r>
    </w:p>
    <w:p w14:paraId="4E3DE077" w14:textId="39E3E665" w:rsidR="00EF1401" w:rsidRPr="00511395" w:rsidRDefault="00EF1401" w:rsidP="00511395">
      <w:pPr>
        <w:pStyle w:val="3GPPAgreements"/>
        <w:numPr>
          <w:ilvl w:val="0"/>
          <w:numId w:val="16"/>
        </w:numPr>
        <w:spacing w:before="0" w:after="120" w:line="276" w:lineRule="auto"/>
        <w:rPr>
          <w:b/>
          <w:szCs w:val="22"/>
          <w:lang w:val="en-GB" w:eastAsia="x-none"/>
        </w:rPr>
      </w:pPr>
      <w:r w:rsidRPr="00511395">
        <w:rPr>
          <w:b/>
          <w:szCs w:val="22"/>
          <w:lang w:val="en-GB" w:eastAsia="x-none"/>
        </w:rPr>
        <w:t>Mode-1-</w:t>
      </w:r>
      <w:r w:rsidR="00755D71" w:rsidRPr="00511395">
        <w:rPr>
          <w:b/>
          <w:szCs w:val="22"/>
          <w:lang w:val="en-GB" w:eastAsia="x-none"/>
        </w:rPr>
        <w:t>a</w:t>
      </w:r>
      <w:r w:rsidRPr="00511395">
        <w:rPr>
          <w:b/>
          <w:szCs w:val="22"/>
          <w:lang w:val="en-GB" w:eastAsia="x-none"/>
        </w:rPr>
        <w:t xml:space="preserve">: a </w:t>
      </w:r>
      <w:proofErr w:type="spellStart"/>
      <w:r w:rsidRPr="00511395">
        <w:rPr>
          <w:b/>
          <w:szCs w:val="22"/>
          <w:lang w:val="en-GB" w:eastAsia="x-none"/>
        </w:rPr>
        <w:t>gNB</w:t>
      </w:r>
      <w:proofErr w:type="spellEnd"/>
      <w:r w:rsidRPr="00511395">
        <w:rPr>
          <w:b/>
          <w:szCs w:val="22"/>
          <w:lang w:val="en-GB" w:eastAsia="x-none"/>
        </w:rPr>
        <w:t xml:space="preserve"> sends scheduling DCI on </w:t>
      </w:r>
      <w:r w:rsidR="00B25981" w:rsidRPr="00511395">
        <w:rPr>
          <w:b/>
          <w:szCs w:val="22"/>
          <w:lang w:val="en-GB" w:eastAsia="x-none"/>
        </w:rPr>
        <w:t xml:space="preserve">the </w:t>
      </w:r>
      <w:r w:rsidRPr="00511395">
        <w:rPr>
          <w:b/>
          <w:szCs w:val="22"/>
          <w:lang w:val="en-GB" w:eastAsia="x-none"/>
        </w:rPr>
        <w:t xml:space="preserve">licensed carrier, and can perform sensing on SL unlicensed carrier, but it is not allowed to transmit on the SL unlicensed carrier. </w:t>
      </w:r>
    </w:p>
    <w:p w14:paraId="36D90A33" w14:textId="770A70E7" w:rsidR="00EF1401" w:rsidRDefault="00EF1401" w:rsidP="00443235">
      <w:pPr>
        <w:pStyle w:val="3GPPAgreements"/>
        <w:numPr>
          <w:ilvl w:val="0"/>
          <w:numId w:val="16"/>
        </w:numPr>
        <w:spacing w:before="0" w:after="120" w:line="276" w:lineRule="auto"/>
        <w:rPr>
          <w:b/>
          <w:szCs w:val="22"/>
          <w:lang w:val="en-GB" w:eastAsia="x-none"/>
        </w:rPr>
      </w:pPr>
      <w:r w:rsidRPr="00511395">
        <w:rPr>
          <w:b/>
          <w:szCs w:val="22"/>
          <w:lang w:val="en-GB" w:eastAsia="x-none"/>
        </w:rPr>
        <w:t>Mode-1-</w:t>
      </w:r>
      <w:r w:rsidR="00755D71" w:rsidRPr="00511395">
        <w:rPr>
          <w:b/>
          <w:szCs w:val="22"/>
          <w:lang w:val="en-GB" w:eastAsia="x-none"/>
        </w:rPr>
        <w:t>b</w:t>
      </w:r>
      <w:r w:rsidRPr="00511395">
        <w:rPr>
          <w:b/>
          <w:szCs w:val="22"/>
          <w:lang w:val="en-GB" w:eastAsia="x-none"/>
        </w:rPr>
        <w:t xml:space="preserve">: a </w:t>
      </w:r>
      <w:proofErr w:type="spellStart"/>
      <w:r w:rsidRPr="00511395">
        <w:rPr>
          <w:b/>
          <w:szCs w:val="22"/>
          <w:lang w:val="en-GB" w:eastAsia="x-none"/>
        </w:rPr>
        <w:t>gNB</w:t>
      </w:r>
      <w:proofErr w:type="spellEnd"/>
      <w:r w:rsidRPr="00511395">
        <w:rPr>
          <w:b/>
          <w:szCs w:val="22"/>
          <w:lang w:val="en-GB" w:eastAsia="x-none"/>
        </w:rPr>
        <w:t xml:space="preserve"> sends scheduling DCI on </w:t>
      </w:r>
      <w:r w:rsidR="00B25981" w:rsidRPr="00511395">
        <w:rPr>
          <w:b/>
          <w:szCs w:val="22"/>
          <w:lang w:val="en-GB" w:eastAsia="x-none"/>
        </w:rPr>
        <w:t xml:space="preserve">the </w:t>
      </w:r>
      <w:r w:rsidRPr="00511395">
        <w:rPr>
          <w:b/>
          <w:szCs w:val="22"/>
          <w:lang w:val="en-GB" w:eastAsia="x-none"/>
        </w:rPr>
        <w:t xml:space="preserve">licensed </w:t>
      </w:r>
      <w:r w:rsidR="00B25981" w:rsidRPr="00511395">
        <w:rPr>
          <w:b/>
          <w:szCs w:val="22"/>
          <w:lang w:val="en-GB" w:eastAsia="x-none"/>
        </w:rPr>
        <w:t>carrier and</w:t>
      </w:r>
      <w:r w:rsidRPr="00511395">
        <w:rPr>
          <w:b/>
          <w:szCs w:val="22"/>
          <w:lang w:val="en-GB" w:eastAsia="x-none"/>
        </w:rPr>
        <w:t xml:space="preserve"> cannot either perform sensing or transmit on SL unlicensed carrier. </w:t>
      </w:r>
    </w:p>
    <w:p w14:paraId="0133C506" w14:textId="77777777" w:rsidR="00443235" w:rsidRPr="00DB7766" w:rsidRDefault="00443235" w:rsidP="00511395">
      <w:pPr>
        <w:pStyle w:val="3GPPAgreements"/>
        <w:numPr>
          <w:ilvl w:val="0"/>
          <w:numId w:val="0"/>
        </w:numPr>
        <w:spacing w:before="0" w:after="120" w:line="276" w:lineRule="auto"/>
        <w:ind w:left="1080"/>
        <w:rPr>
          <w:b/>
          <w:szCs w:val="22"/>
          <w:lang w:val="en-GB" w:eastAsia="x-none"/>
        </w:rPr>
      </w:pPr>
    </w:p>
    <w:p w14:paraId="2D8B67D6" w14:textId="77777777" w:rsidR="00EF1401" w:rsidRPr="006A28E2" w:rsidRDefault="00EF1401" w:rsidP="00EF1401">
      <w:pPr>
        <w:spacing w:line="276" w:lineRule="auto"/>
        <w:jc w:val="both"/>
        <w:rPr>
          <w:sz w:val="22"/>
          <w:szCs w:val="22"/>
          <w:lang w:eastAsia="x-none"/>
        </w:rPr>
      </w:pPr>
      <w:r w:rsidRPr="006A28E2">
        <w:rPr>
          <w:sz w:val="22"/>
          <w:szCs w:val="22"/>
          <w:lang w:eastAsia="x-none"/>
        </w:rPr>
        <w:t xml:space="preserve">In Rel.16 NR-U, </w:t>
      </w:r>
      <w:proofErr w:type="gramStart"/>
      <w:r w:rsidRPr="006A28E2">
        <w:rPr>
          <w:sz w:val="22"/>
          <w:szCs w:val="22"/>
          <w:lang w:eastAsia="x-none"/>
        </w:rPr>
        <w:t>in order to</w:t>
      </w:r>
      <w:proofErr w:type="gramEnd"/>
      <w:r w:rsidRPr="006A28E2">
        <w:rPr>
          <w:sz w:val="22"/>
          <w:szCs w:val="22"/>
          <w:lang w:eastAsia="x-none"/>
        </w:rPr>
        <w:t xml:space="preserve"> allow a better utilization of the spectrum, and mitigate LBT overhead, the concept of COT sharing has been introduced, where for instance:</w:t>
      </w:r>
    </w:p>
    <w:p w14:paraId="581B572E" w14:textId="4A9ED2AB" w:rsidR="00EF1401" w:rsidRPr="006A28E2" w:rsidRDefault="00EF1401" w:rsidP="00445316">
      <w:pPr>
        <w:pStyle w:val="ListParagraph"/>
        <w:numPr>
          <w:ilvl w:val="0"/>
          <w:numId w:val="10"/>
        </w:numPr>
        <w:spacing w:after="120" w:line="276" w:lineRule="auto"/>
        <w:jc w:val="both"/>
        <w:rPr>
          <w:rFonts w:ascii="Times New Roman" w:hAnsi="Times New Roman"/>
          <w:lang w:eastAsia="x-none"/>
        </w:rPr>
      </w:pPr>
      <w:r w:rsidRPr="006A28E2">
        <w:rPr>
          <w:rFonts w:ascii="Times New Roman" w:hAnsi="Times New Roman"/>
          <w:lang w:eastAsia="x-none"/>
        </w:rPr>
        <w:t xml:space="preserve">a </w:t>
      </w:r>
      <w:proofErr w:type="spellStart"/>
      <w:r w:rsidRPr="006A28E2">
        <w:rPr>
          <w:rFonts w:ascii="Times New Roman" w:hAnsi="Times New Roman"/>
          <w:lang w:eastAsia="x-none"/>
        </w:rPr>
        <w:t>gNB</w:t>
      </w:r>
      <w:proofErr w:type="spellEnd"/>
      <w:r w:rsidRPr="006A28E2">
        <w:rPr>
          <w:rFonts w:ascii="Times New Roman" w:hAnsi="Times New Roman"/>
          <w:lang w:eastAsia="x-none"/>
        </w:rPr>
        <w:t xml:space="preserve"> is allowed to share its own COT with its serving UEs, called DL-to-UL COT </w:t>
      </w:r>
      <w:r w:rsidR="001B5980" w:rsidRPr="006A28E2">
        <w:rPr>
          <w:rFonts w:ascii="Times New Roman" w:hAnsi="Times New Roman"/>
          <w:lang w:eastAsia="x-none"/>
        </w:rPr>
        <w:t>sharing.</w:t>
      </w:r>
    </w:p>
    <w:p w14:paraId="2BEC62C5" w14:textId="77777777" w:rsidR="00EF1401" w:rsidRPr="006A28E2" w:rsidRDefault="00EF1401" w:rsidP="00445316">
      <w:pPr>
        <w:pStyle w:val="ListParagraph"/>
        <w:numPr>
          <w:ilvl w:val="0"/>
          <w:numId w:val="10"/>
        </w:numPr>
        <w:spacing w:after="120" w:line="276" w:lineRule="auto"/>
        <w:jc w:val="both"/>
        <w:rPr>
          <w:rFonts w:ascii="Times New Roman" w:hAnsi="Times New Roman"/>
          <w:lang w:eastAsia="x-none"/>
        </w:rPr>
      </w:pPr>
      <w:r w:rsidRPr="006A28E2">
        <w:rPr>
          <w:rFonts w:ascii="Times New Roman" w:hAnsi="Times New Roman"/>
          <w:lang w:eastAsia="x-none"/>
        </w:rPr>
        <w:t xml:space="preserve">a UE is allowed to share its own COT with its associated </w:t>
      </w:r>
      <w:proofErr w:type="spellStart"/>
      <w:r w:rsidRPr="006A28E2">
        <w:rPr>
          <w:rFonts w:ascii="Times New Roman" w:hAnsi="Times New Roman"/>
          <w:lang w:eastAsia="x-none"/>
        </w:rPr>
        <w:t>gNB</w:t>
      </w:r>
      <w:proofErr w:type="spellEnd"/>
      <w:r w:rsidRPr="006A28E2">
        <w:rPr>
          <w:rFonts w:ascii="Times New Roman" w:hAnsi="Times New Roman"/>
          <w:lang w:eastAsia="x-none"/>
        </w:rPr>
        <w:t>, called UL-to-DL COT sharing.</w:t>
      </w:r>
    </w:p>
    <w:p w14:paraId="481BE5A4" w14:textId="0B12AEC3" w:rsidR="00AE3EE3" w:rsidRPr="006A28E2" w:rsidRDefault="00562B87" w:rsidP="00B45B00">
      <w:pPr>
        <w:spacing w:line="276" w:lineRule="auto"/>
        <w:jc w:val="both"/>
        <w:rPr>
          <w:b/>
          <w:sz w:val="22"/>
          <w:szCs w:val="22"/>
          <w:lang w:eastAsia="x-none"/>
        </w:rPr>
      </w:pPr>
      <w:r w:rsidRPr="006A28E2">
        <w:rPr>
          <w:sz w:val="22"/>
          <w:szCs w:val="22"/>
          <w:lang w:eastAsia="x-none"/>
        </w:rPr>
        <w:t>If in Rel.18 NR-U SL</w:t>
      </w:r>
      <w:r w:rsidR="0087130D" w:rsidRPr="006A28E2">
        <w:rPr>
          <w:sz w:val="22"/>
          <w:szCs w:val="22"/>
          <w:lang w:eastAsia="x-none"/>
        </w:rPr>
        <w:t xml:space="preserve">, </w:t>
      </w:r>
      <w:r w:rsidR="00A56160" w:rsidRPr="006A28E2">
        <w:rPr>
          <w:sz w:val="22"/>
          <w:szCs w:val="22"/>
          <w:lang w:eastAsia="x-none"/>
        </w:rPr>
        <w:t>regardless of whether</w:t>
      </w:r>
      <w:r w:rsidR="00DF783A" w:rsidRPr="006A28E2">
        <w:rPr>
          <w:sz w:val="22"/>
          <w:szCs w:val="22"/>
          <w:lang w:eastAsia="x-none"/>
        </w:rPr>
        <w:t xml:space="preserve"> mode 1-</w:t>
      </w:r>
      <w:r w:rsidR="00C54943" w:rsidRPr="006A28E2">
        <w:rPr>
          <w:sz w:val="22"/>
          <w:szCs w:val="22"/>
          <w:lang w:eastAsia="x-none"/>
        </w:rPr>
        <w:t xml:space="preserve">a </w:t>
      </w:r>
      <w:r w:rsidR="00822D5B" w:rsidRPr="006A28E2">
        <w:rPr>
          <w:sz w:val="22"/>
          <w:szCs w:val="22"/>
          <w:lang w:eastAsia="x-none"/>
        </w:rPr>
        <w:t>or</w:t>
      </w:r>
      <w:r w:rsidR="00DF783A" w:rsidRPr="006A28E2">
        <w:rPr>
          <w:sz w:val="22"/>
          <w:szCs w:val="22"/>
          <w:lang w:eastAsia="x-none"/>
        </w:rPr>
        <w:t xml:space="preserve"> 1-</w:t>
      </w:r>
      <w:r w:rsidR="00C54943" w:rsidRPr="006A28E2">
        <w:rPr>
          <w:sz w:val="22"/>
          <w:szCs w:val="22"/>
          <w:lang w:eastAsia="x-none"/>
        </w:rPr>
        <w:t xml:space="preserve">b </w:t>
      </w:r>
      <w:r w:rsidR="001B5980" w:rsidRPr="006A28E2">
        <w:rPr>
          <w:sz w:val="22"/>
          <w:szCs w:val="22"/>
          <w:lang w:eastAsia="x-none"/>
        </w:rPr>
        <w:t xml:space="preserve">are assumed, then </w:t>
      </w:r>
      <w:r w:rsidR="000E72FF" w:rsidRPr="006A28E2">
        <w:rPr>
          <w:sz w:val="22"/>
          <w:szCs w:val="22"/>
          <w:lang w:eastAsia="x-none"/>
        </w:rPr>
        <w:t xml:space="preserve">none of the COT sharing procedure considered in Rel.16 </w:t>
      </w:r>
      <w:r w:rsidR="00CE3F21">
        <w:rPr>
          <w:sz w:val="22"/>
          <w:szCs w:val="22"/>
          <w:lang w:eastAsia="x-none"/>
        </w:rPr>
        <w:t xml:space="preserve">NR-U </w:t>
      </w:r>
      <w:r w:rsidR="000E72FF" w:rsidRPr="006A28E2">
        <w:rPr>
          <w:sz w:val="22"/>
          <w:szCs w:val="22"/>
          <w:lang w:eastAsia="x-none"/>
        </w:rPr>
        <w:t xml:space="preserve">could be used, since the </w:t>
      </w:r>
      <w:proofErr w:type="spellStart"/>
      <w:r w:rsidR="000E72FF" w:rsidRPr="006A28E2">
        <w:rPr>
          <w:sz w:val="22"/>
          <w:szCs w:val="22"/>
          <w:lang w:eastAsia="x-none"/>
        </w:rPr>
        <w:t>gNB</w:t>
      </w:r>
      <w:proofErr w:type="spellEnd"/>
      <w:r w:rsidR="000E72FF" w:rsidRPr="006A28E2">
        <w:rPr>
          <w:sz w:val="22"/>
          <w:szCs w:val="22"/>
          <w:lang w:eastAsia="x-none"/>
        </w:rPr>
        <w:t xml:space="preserve"> may not be allowed to </w:t>
      </w:r>
      <w:r w:rsidR="00194AB6" w:rsidRPr="006A28E2">
        <w:rPr>
          <w:sz w:val="22"/>
          <w:szCs w:val="22"/>
          <w:lang w:eastAsia="x-none"/>
        </w:rPr>
        <w:t xml:space="preserve">neither transmit </w:t>
      </w:r>
      <w:r w:rsidR="006D02B0" w:rsidRPr="006A28E2">
        <w:rPr>
          <w:sz w:val="22"/>
          <w:szCs w:val="22"/>
          <w:lang w:eastAsia="x-none"/>
        </w:rPr>
        <w:t>nor</w:t>
      </w:r>
      <w:r w:rsidR="00194AB6" w:rsidRPr="006A28E2">
        <w:rPr>
          <w:sz w:val="22"/>
          <w:szCs w:val="22"/>
          <w:lang w:eastAsia="x-none"/>
        </w:rPr>
        <w:t xml:space="preserve"> acquire a </w:t>
      </w:r>
      <w:r w:rsidR="00194AB6" w:rsidRPr="006A28E2">
        <w:rPr>
          <w:sz w:val="22"/>
          <w:szCs w:val="22"/>
          <w:lang w:eastAsia="x-none"/>
        </w:rPr>
        <w:lastRenderedPageBreak/>
        <w:t xml:space="preserve">COT within the unlicensed carrier. </w:t>
      </w:r>
      <w:r w:rsidR="00A24814" w:rsidRPr="006A28E2">
        <w:rPr>
          <w:sz w:val="22"/>
          <w:szCs w:val="22"/>
          <w:lang w:eastAsia="x-none"/>
        </w:rPr>
        <w:t>Furth</w:t>
      </w:r>
      <w:r w:rsidR="00AA615C" w:rsidRPr="006A28E2">
        <w:rPr>
          <w:sz w:val="22"/>
          <w:szCs w:val="22"/>
          <w:lang w:eastAsia="x-none"/>
        </w:rPr>
        <w:t xml:space="preserve">ermore, </w:t>
      </w:r>
      <w:r w:rsidR="00C54943" w:rsidRPr="006A28E2">
        <w:rPr>
          <w:sz w:val="22"/>
          <w:szCs w:val="22"/>
          <w:lang w:eastAsia="x-none"/>
        </w:rPr>
        <w:t xml:space="preserve">for both mode 1-b and mode 2, the </w:t>
      </w:r>
      <w:proofErr w:type="spellStart"/>
      <w:r w:rsidR="00C54943" w:rsidRPr="006A28E2">
        <w:rPr>
          <w:sz w:val="22"/>
          <w:szCs w:val="22"/>
          <w:lang w:eastAsia="x-none"/>
        </w:rPr>
        <w:t>gNB</w:t>
      </w:r>
      <w:proofErr w:type="spellEnd"/>
      <w:r w:rsidR="00C54943" w:rsidRPr="006A28E2">
        <w:rPr>
          <w:sz w:val="22"/>
          <w:szCs w:val="22"/>
          <w:lang w:eastAsia="x-none"/>
        </w:rPr>
        <w:t xml:space="preserve"> won’t know </w:t>
      </w:r>
      <w:r w:rsidR="0089502A" w:rsidRPr="006A28E2">
        <w:rPr>
          <w:sz w:val="22"/>
          <w:szCs w:val="22"/>
          <w:lang w:eastAsia="x-none"/>
        </w:rPr>
        <w:t xml:space="preserve">whether </w:t>
      </w:r>
      <w:r w:rsidR="009E34A4" w:rsidRPr="006A28E2">
        <w:rPr>
          <w:sz w:val="22"/>
          <w:szCs w:val="22"/>
          <w:lang w:eastAsia="x-none"/>
        </w:rPr>
        <w:t xml:space="preserve">a </w:t>
      </w:r>
      <w:r w:rsidR="00BC111D" w:rsidRPr="006A28E2">
        <w:rPr>
          <w:sz w:val="22"/>
          <w:szCs w:val="22"/>
          <w:lang w:eastAsia="x-none"/>
        </w:rPr>
        <w:t>UE h</w:t>
      </w:r>
      <w:r w:rsidR="0052373A" w:rsidRPr="006A28E2">
        <w:rPr>
          <w:sz w:val="22"/>
          <w:szCs w:val="22"/>
          <w:lang w:eastAsia="x-none"/>
        </w:rPr>
        <w:t xml:space="preserve">as </w:t>
      </w:r>
      <w:r w:rsidR="005A4B1E" w:rsidRPr="006A28E2">
        <w:rPr>
          <w:sz w:val="22"/>
          <w:szCs w:val="22"/>
          <w:lang w:eastAsia="x-none"/>
        </w:rPr>
        <w:t xml:space="preserve">been able to acquire a COT or not since it may be unable to monitor the </w:t>
      </w:r>
      <w:r w:rsidR="00A71293" w:rsidRPr="006A28E2">
        <w:rPr>
          <w:sz w:val="22"/>
          <w:szCs w:val="22"/>
          <w:lang w:eastAsia="x-none"/>
        </w:rPr>
        <w:t>unlicensed carrier.</w:t>
      </w:r>
      <w:r w:rsidR="00804C10" w:rsidRPr="006A28E2">
        <w:rPr>
          <w:sz w:val="22"/>
          <w:szCs w:val="22"/>
          <w:lang w:eastAsia="x-none"/>
        </w:rPr>
        <w:t xml:space="preserve"> </w:t>
      </w:r>
      <w:r w:rsidR="00A77A10" w:rsidRPr="006A28E2">
        <w:rPr>
          <w:sz w:val="22"/>
          <w:szCs w:val="22"/>
          <w:lang w:eastAsia="x-none"/>
        </w:rPr>
        <w:t xml:space="preserve">In this case, </w:t>
      </w:r>
      <w:r w:rsidR="00DD46E8" w:rsidRPr="006A28E2">
        <w:rPr>
          <w:sz w:val="22"/>
          <w:szCs w:val="22"/>
          <w:lang w:eastAsia="x-none"/>
        </w:rPr>
        <w:t xml:space="preserve">if no enhancements are made, </w:t>
      </w:r>
      <w:r w:rsidR="00A77A10" w:rsidRPr="006A28E2">
        <w:rPr>
          <w:sz w:val="22"/>
          <w:szCs w:val="22"/>
          <w:lang w:eastAsia="x-none"/>
        </w:rPr>
        <w:t>each UE may</w:t>
      </w:r>
      <w:r w:rsidR="00863124" w:rsidRPr="006A28E2">
        <w:rPr>
          <w:sz w:val="22"/>
          <w:szCs w:val="22"/>
          <w:lang w:eastAsia="x-none"/>
        </w:rPr>
        <w:t xml:space="preserve"> need to</w:t>
      </w:r>
      <w:r w:rsidR="00A77A10" w:rsidRPr="006A28E2">
        <w:rPr>
          <w:sz w:val="22"/>
          <w:szCs w:val="22"/>
          <w:lang w:eastAsia="x-none"/>
        </w:rPr>
        <w:t xml:space="preserve"> independently </w:t>
      </w:r>
      <w:r w:rsidR="00BC4EC4" w:rsidRPr="006A28E2">
        <w:rPr>
          <w:sz w:val="22"/>
          <w:szCs w:val="22"/>
          <w:lang w:eastAsia="x-none"/>
        </w:rPr>
        <w:t xml:space="preserve">acquire </w:t>
      </w:r>
      <w:r w:rsidR="00863124" w:rsidRPr="006A28E2">
        <w:rPr>
          <w:sz w:val="22"/>
          <w:szCs w:val="22"/>
          <w:lang w:eastAsia="x-none"/>
        </w:rPr>
        <w:t>their own</w:t>
      </w:r>
      <w:r w:rsidR="00BC4EC4" w:rsidRPr="006A28E2">
        <w:rPr>
          <w:sz w:val="22"/>
          <w:szCs w:val="22"/>
          <w:lang w:eastAsia="x-none"/>
        </w:rPr>
        <w:t xml:space="preserve"> COT, which may lead NR devices </w:t>
      </w:r>
      <w:r w:rsidR="00DD1A7D" w:rsidRPr="006A28E2">
        <w:rPr>
          <w:sz w:val="22"/>
          <w:szCs w:val="22"/>
          <w:lang w:eastAsia="x-none"/>
        </w:rPr>
        <w:t xml:space="preserve">to </w:t>
      </w:r>
      <w:proofErr w:type="gramStart"/>
      <w:r w:rsidR="00DD46E8" w:rsidRPr="006A28E2">
        <w:rPr>
          <w:sz w:val="22"/>
          <w:szCs w:val="22"/>
          <w:lang w:eastAsia="x-none"/>
        </w:rPr>
        <w:t>compet</w:t>
      </w:r>
      <w:r w:rsidR="00DD1A7D" w:rsidRPr="006A28E2">
        <w:rPr>
          <w:sz w:val="22"/>
          <w:szCs w:val="22"/>
          <w:lang w:eastAsia="x-none"/>
        </w:rPr>
        <w:t>e</w:t>
      </w:r>
      <w:r w:rsidR="00BC4EC4" w:rsidRPr="006A28E2">
        <w:rPr>
          <w:sz w:val="22"/>
          <w:szCs w:val="22"/>
          <w:lang w:eastAsia="x-none"/>
        </w:rPr>
        <w:t xml:space="preserve"> </w:t>
      </w:r>
      <w:r w:rsidR="007A3BD5">
        <w:rPr>
          <w:sz w:val="22"/>
          <w:szCs w:val="22"/>
          <w:lang w:eastAsia="x-none"/>
        </w:rPr>
        <w:t xml:space="preserve">with </w:t>
      </w:r>
      <w:r w:rsidR="00BC4EC4" w:rsidRPr="006A28E2">
        <w:rPr>
          <w:sz w:val="22"/>
          <w:szCs w:val="22"/>
          <w:lang w:eastAsia="x-none"/>
        </w:rPr>
        <w:t>each other</w:t>
      </w:r>
      <w:proofErr w:type="gramEnd"/>
      <w:r w:rsidR="00BC4EC4" w:rsidRPr="006A28E2">
        <w:rPr>
          <w:sz w:val="22"/>
          <w:szCs w:val="22"/>
          <w:lang w:eastAsia="x-none"/>
        </w:rPr>
        <w:t xml:space="preserve"> for the medium</w:t>
      </w:r>
      <w:r w:rsidR="00DD1A7D" w:rsidRPr="006A28E2">
        <w:rPr>
          <w:sz w:val="22"/>
          <w:szCs w:val="22"/>
          <w:lang w:eastAsia="x-none"/>
        </w:rPr>
        <w:t xml:space="preserve"> </w:t>
      </w:r>
      <w:r w:rsidR="007A3BD5">
        <w:rPr>
          <w:sz w:val="22"/>
          <w:szCs w:val="22"/>
          <w:lang w:eastAsia="x-none"/>
        </w:rPr>
        <w:t>resulting</w:t>
      </w:r>
      <w:r w:rsidR="005A0009">
        <w:rPr>
          <w:sz w:val="22"/>
          <w:szCs w:val="22"/>
          <w:lang w:eastAsia="x-none"/>
        </w:rPr>
        <w:t xml:space="preserve"> in a high probability of</w:t>
      </w:r>
      <w:r w:rsidR="00DD46E8" w:rsidRPr="006A28E2">
        <w:rPr>
          <w:sz w:val="22"/>
          <w:szCs w:val="22"/>
          <w:lang w:eastAsia="x-none"/>
        </w:rPr>
        <w:t xml:space="preserve"> </w:t>
      </w:r>
      <w:r w:rsidR="00974C15" w:rsidRPr="006A28E2">
        <w:rPr>
          <w:sz w:val="22"/>
          <w:szCs w:val="22"/>
          <w:lang w:eastAsia="x-none"/>
        </w:rPr>
        <w:t>block</w:t>
      </w:r>
      <w:r w:rsidR="00DD1A7D" w:rsidRPr="006A28E2">
        <w:rPr>
          <w:sz w:val="22"/>
          <w:szCs w:val="22"/>
          <w:lang w:eastAsia="x-none"/>
        </w:rPr>
        <w:t>age among them</w:t>
      </w:r>
      <w:r w:rsidR="00974C15" w:rsidRPr="006A28E2">
        <w:rPr>
          <w:sz w:val="22"/>
          <w:szCs w:val="22"/>
          <w:lang w:eastAsia="x-none"/>
        </w:rPr>
        <w:t xml:space="preserve"> and </w:t>
      </w:r>
      <w:r w:rsidR="008E377F" w:rsidRPr="006A28E2">
        <w:rPr>
          <w:sz w:val="22"/>
          <w:szCs w:val="22"/>
          <w:lang w:eastAsia="x-none"/>
        </w:rPr>
        <w:t xml:space="preserve">highly </w:t>
      </w:r>
      <w:r w:rsidR="00974C15" w:rsidRPr="006A28E2">
        <w:rPr>
          <w:sz w:val="22"/>
          <w:szCs w:val="22"/>
          <w:lang w:eastAsia="x-none"/>
        </w:rPr>
        <w:t xml:space="preserve">increase the overall </w:t>
      </w:r>
      <w:r w:rsidR="004445F8" w:rsidRPr="006A28E2">
        <w:rPr>
          <w:sz w:val="22"/>
          <w:szCs w:val="22"/>
          <w:lang w:eastAsia="x-none"/>
        </w:rPr>
        <w:t xml:space="preserve">LBT overhead for the </w:t>
      </w:r>
      <w:r w:rsidR="00143387" w:rsidRPr="006A28E2">
        <w:rPr>
          <w:sz w:val="22"/>
          <w:szCs w:val="22"/>
          <w:lang w:eastAsia="x-none"/>
        </w:rPr>
        <w:t xml:space="preserve">NR </w:t>
      </w:r>
      <w:r w:rsidR="004445F8" w:rsidRPr="006A28E2">
        <w:rPr>
          <w:sz w:val="22"/>
          <w:szCs w:val="22"/>
          <w:lang w:eastAsia="x-none"/>
        </w:rPr>
        <w:t xml:space="preserve">system. </w:t>
      </w:r>
      <w:proofErr w:type="gramStart"/>
      <w:r w:rsidR="004445F8" w:rsidRPr="006A28E2">
        <w:rPr>
          <w:sz w:val="22"/>
          <w:szCs w:val="22"/>
          <w:lang w:eastAsia="x-none"/>
        </w:rPr>
        <w:t xml:space="preserve">In </w:t>
      </w:r>
      <w:r w:rsidR="00D46E67" w:rsidRPr="006A28E2">
        <w:rPr>
          <w:sz w:val="22"/>
          <w:szCs w:val="22"/>
          <w:lang w:eastAsia="x-none"/>
        </w:rPr>
        <w:t>order to</w:t>
      </w:r>
      <w:proofErr w:type="gramEnd"/>
      <w:r w:rsidR="00D46E67" w:rsidRPr="006A28E2">
        <w:rPr>
          <w:sz w:val="22"/>
          <w:szCs w:val="22"/>
          <w:lang w:eastAsia="x-none"/>
        </w:rPr>
        <w:t xml:space="preserve"> </w:t>
      </w:r>
      <w:r w:rsidR="00017311" w:rsidRPr="006A28E2">
        <w:rPr>
          <w:sz w:val="22"/>
          <w:szCs w:val="22"/>
          <w:lang w:eastAsia="x-none"/>
        </w:rPr>
        <w:t>mitigate these issues</w:t>
      </w:r>
      <w:r w:rsidR="004445F8" w:rsidRPr="006A28E2">
        <w:rPr>
          <w:sz w:val="22"/>
          <w:szCs w:val="22"/>
          <w:lang w:eastAsia="x-none"/>
        </w:rPr>
        <w:t xml:space="preserve">, it may be </w:t>
      </w:r>
      <w:r w:rsidR="008309B9" w:rsidRPr="006A28E2">
        <w:rPr>
          <w:sz w:val="22"/>
          <w:szCs w:val="22"/>
          <w:lang w:eastAsia="x-none"/>
        </w:rPr>
        <w:t>highly</w:t>
      </w:r>
      <w:r w:rsidR="004445F8" w:rsidRPr="006A28E2">
        <w:rPr>
          <w:sz w:val="22"/>
          <w:szCs w:val="22"/>
          <w:lang w:eastAsia="x-none"/>
        </w:rPr>
        <w:t xml:space="preserve"> beneficial to allow a UE to </w:t>
      </w:r>
      <w:r w:rsidR="008309B9" w:rsidRPr="006A28E2">
        <w:rPr>
          <w:sz w:val="22"/>
          <w:szCs w:val="22"/>
          <w:lang w:eastAsia="x-none"/>
        </w:rPr>
        <w:t xml:space="preserve">share its </w:t>
      </w:r>
      <w:r w:rsidR="00047F77" w:rsidRPr="006A28E2">
        <w:rPr>
          <w:sz w:val="22"/>
          <w:szCs w:val="22"/>
          <w:lang w:eastAsia="x-none"/>
        </w:rPr>
        <w:t xml:space="preserve">own </w:t>
      </w:r>
      <w:r w:rsidR="008309B9" w:rsidRPr="006A28E2">
        <w:rPr>
          <w:sz w:val="22"/>
          <w:szCs w:val="22"/>
          <w:lang w:eastAsia="x-none"/>
        </w:rPr>
        <w:t xml:space="preserve">COT with </w:t>
      </w:r>
      <w:r w:rsidR="00047F77" w:rsidRPr="006A28E2">
        <w:rPr>
          <w:sz w:val="22"/>
          <w:szCs w:val="22"/>
          <w:lang w:eastAsia="x-none"/>
        </w:rPr>
        <w:t>other</w:t>
      </w:r>
      <w:r w:rsidR="008309B9" w:rsidRPr="006A28E2">
        <w:rPr>
          <w:sz w:val="22"/>
          <w:szCs w:val="22"/>
          <w:lang w:eastAsia="x-none"/>
        </w:rPr>
        <w:t xml:space="preserve"> UE</w:t>
      </w:r>
      <w:r w:rsidR="00047F77" w:rsidRPr="006A28E2">
        <w:rPr>
          <w:sz w:val="22"/>
          <w:szCs w:val="22"/>
          <w:lang w:eastAsia="x-none"/>
        </w:rPr>
        <w:t>s, especially for the UEs for which the initiating UE intends to communicate</w:t>
      </w:r>
      <w:r w:rsidR="008309B9" w:rsidRPr="006A28E2">
        <w:rPr>
          <w:sz w:val="22"/>
          <w:szCs w:val="22"/>
          <w:lang w:eastAsia="x-none"/>
        </w:rPr>
        <w:t>.</w:t>
      </w:r>
      <w:r w:rsidR="00A46A32" w:rsidRPr="006A28E2">
        <w:rPr>
          <w:sz w:val="22"/>
          <w:szCs w:val="22"/>
          <w:lang w:eastAsia="x-none"/>
        </w:rPr>
        <w:t xml:space="preserve"> For this reason, </w:t>
      </w:r>
      <w:r w:rsidR="00194AB6" w:rsidRPr="006A28E2">
        <w:rPr>
          <w:sz w:val="22"/>
          <w:szCs w:val="22"/>
          <w:lang w:eastAsia="x-none"/>
        </w:rPr>
        <w:t xml:space="preserve">RAN1 should study </w:t>
      </w:r>
      <w:r w:rsidR="00A82220" w:rsidRPr="006A28E2">
        <w:rPr>
          <w:sz w:val="22"/>
          <w:szCs w:val="22"/>
          <w:lang w:eastAsia="x-none"/>
        </w:rPr>
        <w:t xml:space="preserve">and define </w:t>
      </w:r>
      <w:r w:rsidR="00194AB6" w:rsidRPr="006A28E2">
        <w:rPr>
          <w:sz w:val="22"/>
          <w:szCs w:val="22"/>
          <w:lang w:eastAsia="x-none"/>
        </w:rPr>
        <w:t xml:space="preserve">a </w:t>
      </w:r>
      <w:r w:rsidR="00AC4AD9" w:rsidRPr="006A28E2">
        <w:rPr>
          <w:sz w:val="22"/>
          <w:szCs w:val="22"/>
          <w:lang w:eastAsia="x-none"/>
        </w:rPr>
        <w:t xml:space="preserve">COT sharing </w:t>
      </w:r>
      <w:r w:rsidR="00194AB6" w:rsidRPr="006A28E2">
        <w:rPr>
          <w:sz w:val="22"/>
          <w:szCs w:val="22"/>
          <w:lang w:eastAsia="x-none"/>
        </w:rPr>
        <w:t xml:space="preserve">procedure </w:t>
      </w:r>
      <w:r w:rsidR="00AC4AD9" w:rsidRPr="006A28E2">
        <w:rPr>
          <w:sz w:val="22"/>
          <w:szCs w:val="22"/>
          <w:lang w:eastAsia="x-none"/>
        </w:rPr>
        <w:t xml:space="preserve">suitable </w:t>
      </w:r>
      <w:r w:rsidR="00194AB6" w:rsidRPr="006A28E2">
        <w:rPr>
          <w:sz w:val="22"/>
          <w:szCs w:val="22"/>
          <w:lang w:eastAsia="x-none"/>
        </w:rPr>
        <w:t xml:space="preserve">for both mode 1 and mode 2 to allow a UE to share its COT with </w:t>
      </w:r>
      <w:r w:rsidR="00712DF2" w:rsidRPr="006A28E2">
        <w:rPr>
          <w:sz w:val="22"/>
          <w:szCs w:val="22"/>
          <w:lang w:eastAsia="x-none"/>
        </w:rPr>
        <w:t xml:space="preserve">other </w:t>
      </w:r>
      <w:r w:rsidR="00194AB6" w:rsidRPr="006A28E2">
        <w:rPr>
          <w:sz w:val="22"/>
          <w:szCs w:val="22"/>
          <w:lang w:eastAsia="x-none"/>
        </w:rPr>
        <w:t>UE</w:t>
      </w:r>
      <w:r w:rsidR="00712DF2" w:rsidRPr="006A28E2">
        <w:rPr>
          <w:sz w:val="22"/>
          <w:szCs w:val="22"/>
          <w:lang w:eastAsia="x-none"/>
        </w:rPr>
        <w:t>(s)</w:t>
      </w:r>
      <w:r w:rsidR="00C97CA3" w:rsidRPr="006A28E2">
        <w:rPr>
          <w:sz w:val="22"/>
          <w:szCs w:val="22"/>
          <w:lang w:eastAsia="x-none"/>
        </w:rPr>
        <w:t>.</w:t>
      </w:r>
    </w:p>
    <w:p w14:paraId="0834122A" w14:textId="77777777" w:rsidR="00443235" w:rsidRPr="00511395" w:rsidRDefault="000600BD" w:rsidP="00DB7766">
      <w:pPr>
        <w:spacing w:line="276" w:lineRule="auto"/>
        <w:jc w:val="both"/>
        <w:rPr>
          <w:b/>
          <w:sz w:val="22"/>
          <w:szCs w:val="22"/>
          <w:lang w:eastAsia="x-none"/>
        </w:rPr>
      </w:pPr>
      <w:r w:rsidRPr="00DB7766">
        <w:rPr>
          <w:b/>
          <w:sz w:val="22"/>
          <w:szCs w:val="22"/>
          <w:lang w:eastAsia="x-none"/>
        </w:rPr>
        <w:t xml:space="preserve">Proposal </w:t>
      </w:r>
      <w:r w:rsidR="00B25981" w:rsidRPr="00511395">
        <w:rPr>
          <w:b/>
          <w:sz w:val="22"/>
          <w:szCs w:val="22"/>
          <w:lang w:eastAsia="x-none"/>
        </w:rPr>
        <w:t>4</w:t>
      </w:r>
      <w:r w:rsidRPr="00511395">
        <w:rPr>
          <w:b/>
          <w:sz w:val="22"/>
          <w:szCs w:val="22"/>
          <w:lang w:eastAsia="x-none"/>
        </w:rPr>
        <w:t xml:space="preserve">: </w:t>
      </w:r>
    </w:p>
    <w:p w14:paraId="6C6A06F1" w14:textId="1AF01A77" w:rsidR="000600BD" w:rsidRDefault="000600BD" w:rsidP="009362C9">
      <w:pPr>
        <w:pStyle w:val="ListParagraph"/>
        <w:numPr>
          <w:ilvl w:val="0"/>
          <w:numId w:val="18"/>
        </w:numPr>
        <w:spacing w:after="120" w:line="276" w:lineRule="auto"/>
        <w:jc w:val="both"/>
        <w:rPr>
          <w:rFonts w:ascii="Times New Roman" w:hAnsi="Times New Roman"/>
          <w:b/>
          <w:lang w:eastAsia="x-none"/>
        </w:rPr>
      </w:pPr>
      <w:r w:rsidRPr="009362C9">
        <w:rPr>
          <w:rFonts w:ascii="Times New Roman" w:hAnsi="Times New Roman"/>
          <w:b/>
          <w:lang w:eastAsia="x-none"/>
        </w:rPr>
        <w:t xml:space="preserve">RAN1 should study a unified procedure for both mode 1 and mode 2 to allow a UE to share its COT with </w:t>
      </w:r>
      <w:r w:rsidR="00AC4AD9" w:rsidRPr="009362C9">
        <w:rPr>
          <w:rFonts w:ascii="Times New Roman" w:hAnsi="Times New Roman"/>
          <w:b/>
          <w:lang w:eastAsia="x-none"/>
        </w:rPr>
        <w:t xml:space="preserve">other </w:t>
      </w:r>
      <w:r w:rsidRPr="009362C9">
        <w:rPr>
          <w:rFonts w:ascii="Times New Roman" w:hAnsi="Times New Roman"/>
          <w:b/>
          <w:lang w:eastAsia="x-none"/>
        </w:rPr>
        <w:t>UE</w:t>
      </w:r>
      <w:r w:rsidR="00AC4AD9" w:rsidRPr="009362C9">
        <w:rPr>
          <w:rFonts w:ascii="Times New Roman" w:hAnsi="Times New Roman"/>
          <w:b/>
          <w:lang w:eastAsia="x-none"/>
        </w:rPr>
        <w:t>(s)</w:t>
      </w:r>
      <w:r w:rsidRPr="009362C9">
        <w:rPr>
          <w:rFonts w:ascii="Times New Roman" w:hAnsi="Times New Roman"/>
          <w:b/>
          <w:lang w:eastAsia="x-none"/>
        </w:rPr>
        <w:t>.</w:t>
      </w:r>
    </w:p>
    <w:p w14:paraId="4848824F" w14:textId="77777777" w:rsidR="009362C9" w:rsidRPr="009362C9" w:rsidRDefault="009362C9" w:rsidP="009362C9">
      <w:pPr>
        <w:pStyle w:val="ListParagraph"/>
        <w:spacing w:after="120" w:line="276" w:lineRule="auto"/>
        <w:jc w:val="both"/>
        <w:rPr>
          <w:rFonts w:ascii="Times New Roman" w:hAnsi="Times New Roman"/>
          <w:b/>
          <w:lang w:eastAsia="x-none"/>
        </w:rPr>
      </w:pPr>
    </w:p>
    <w:p w14:paraId="52AF3DA1" w14:textId="5BC47ED0" w:rsidR="000600BD" w:rsidRDefault="000600BD" w:rsidP="008D6523">
      <w:pPr>
        <w:pStyle w:val="Heading1"/>
        <w:spacing w:before="0" w:line="276" w:lineRule="auto"/>
        <w:jc w:val="both"/>
      </w:pPr>
      <w:r>
        <w:t>Contention Window Size Adjustment</w:t>
      </w:r>
    </w:p>
    <w:p w14:paraId="04DBFF4A" w14:textId="64BF9AB1" w:rsidR="006712CC" w:rsidRDefault="00CF3E13" w:rsidP="006712CC">
      <w:pPr>
        <w:spacing w:line="276" w:lineRule="auto"/>
        <w:jc w:val="both"/>
        <w:rPr>
          <w:sz w:val="22"/>
          <w:szCs w:val="22"/>
          <w:lang w:eastAsia="x-none"/>
        </w:rPr>
      </w:pPr>
      <w:r>
        <w:rPr>
          <w:sz w:val="22"/>
          <w:szCs w:val="22"/>
          <w:lang w:eastAsia="x-none"/>
        </w:rPr>
        <w:t xml:space="preserve">When </w:t>
      </w:r>
      <w:r w:rsidR="00580AC6">
        <w:rPr>
          <w:sz w:val="22"/>
          <w:szCs w:val="22"/>
          <w:lang w:eastAsia="x-none"/>
        </w:rPr>
        <w:t xml:space="preserve">the </w:t>
      </w:r>
      <w:r>
        <w:rPr>
          <w:sz w:val="22"/>
          <w:szCs w:val="22"/>
          <w:lang w:eastAsia="x-none"/>
        </w:rPr>
        <w:t xml:space="preserve">type 1 </w:t>
      </w:r>
      <w:r w:rsidR="00E35580">
        <w:rPr>
          <w:sz w:val="22"/>
          <w:szCs w:val="22"/>
          <w:lang w:eastAsia="x-none"/>
        </w:rPr>
        <w:t xml:space="preserve">LBT procedure is used, the </w:t>
      </w:r>
      <w:r w:rsidR="00DD27A1">
        <w:rPr>
          <w:sz w:val="22"/>
          <w:szCs w:val="22"/>
          <w:lang w:eastAsia="x-none"/>
        </w:rPr>
        <w:t xml:space="preserve">related </w:t>
      </w:r>
      <w:r w:rsidR="00E35580">
        <w:rPr>
          <w:sz w:val="22"/>
          <w:szCs w:val="22"/>
          <w:lang w:eastAsia="x-none"/>
        </w:rPr>
        <w:t xml:space="preserve">backoff counter is drawn randomly </w:t>
      </w:r>
      <w:r w:rsidR="005D5784">
        <w:rPr>
          <w:sz w:val="22"/>
          <w:szCs w:val="22"/>
          <w:lang w:eastAsia="x-none"/>
        </w:rPr>
        <w:t>within a specific</w:t>
      </w:r>
      <w:r w:rsidR="00E35580">
        <w:rPr>
          <w:sz w:val="22"/>
          <w:szCs w:val="22"/>
          <w:lang w:eastAsia="x-none"/>
        </w:rPr>
        <w:t xml:space="preserve"> contention window</w:t>
      </w:r>
      <w:r w:rsidR="005D5784">
        <w:rPr>
          <w:sz w:val="22"/>
          <w:szCs w:val="22"/>
          <w:lang w:eastAsia="x-none"/>
        </w:rPr>
        <w:t xml:space="preserve">, whose size is adjusted based on the traffic and channel condition. </w:t>
      </w:r>
      <w:proofErr w:type="gramStart"/>
      <w:r w:rsidR="005D5784">
        <w:rPr>
          <w:sz w:val="22"/>
          <w:szCs w:val="22"/>
          <w:lang w:eastAsia="x-none"/>
        </w:rPr>
        <w:t>In particular, d</w:t>
      </w:r>
      <w:r w:rsidR="006E0476" w:rsidRPr="006E0476">
        <w:rPr>
          <w:sz w:val="22"/>
          <w:szCs w:val="22"/>
          <w:lang w:eastAsia="x-none"/>
        </w:rPr>
        <w:t>uring</w:t>
      </w:r>
      <w:proofErr w:type="gramEnd"/>
      <w:r w:rsidR="006E0476" w:rsidRPr="006E0476">
        <w:rPr>
          <w:sz w:val="22"/>
          <w:szCs w:val="22"/>
          <w:lang w:eastAsia="x-none"/>
        </w:rPr>
        <w:t xml:space="preserve"> Rel. 13/14/15</w:t>
      </w:r>
      <w:r w:rsidR="006E0476">
        <w:rPr>
          <w:sz w:val="22"/>
          <w:szCs w:val="22"/>
          <w:lang w:eastAsia="x-none"/>
        </w:rPr>
        <w:t xml:space="preserve"> and 16</w:t>
      </w:r>
      <w:r w:rsidR="006E0476" w:rsidRPr="006E0476">
        <w:rPr>
          <w:sz w:val="22"/>
          <w:szCs w:val="22"/>
          <w:lang w:eastAsia="x-none"/>
        </w:rPr>
        <w:t>, a great effort was devoted in designing contention window size (CWS) adjustment mechanism</w:t>
      </w:r>
      <w:r w:rsidR="00086250">
        <w:rPr>
          <w:sz w:val="22"/>
          <w:szCs w:val="22"/>
          <w:lang w:eastAsia="x-none"/>
        </w:rPr>
        <w:t>s</w:t>
      </w:r>
      <w:r w:rsidR="006E0476" w:rsidRPr="006E0476">
        <w:rPr>
          <w:sz w:val="22"/>
          <w:szCs w:val="22"/>
          <w:lang w:eastAsia="x-none"/>
        </w:rPr>
        <w:t xml:space="preserve"> for both DL and UL (for ether scheduled or grant-free UL transmissions) </w:t>
      </w:r>
      <w:r w:rsidR="00CC465C">
        <w:rPr>
          <w:sz w:val="22"/>
          <w:szCs w:val="22"/>
          <w:lang w:eastAsia="x-none"/>
        </w:rPr>
        <w:t>to be</w:t>
      </w:r>
      <w:r w:rsidR="006E0476" w:rsidRPr="006E0476">
        <w:rPr>
          <w:sz w:val="22"/>
          <w:szCs w:val="22"/>
          <w:lang w:eastAsia="x-none"/>
        </w:rPr>
        <w:t xml:space="preserve"> </w:t>
      </w:r>
      <w:r w:rsidR="00774DB5">
        <w:rPr>
          <w:sz w:val="22"/>
          <w:szCs w:val="22"/>
          <w:lang w:eastAsia="x-none"/>
        </w:rPr>
        <w:t>o</w:t>
      </w:r>
      <w:r w:rsidR="00774DB5" w:rsidRPr="006E0476">
        <w:rPr>
          <w:sz w:val="22"/>
          <w:szCs w:val="22"/>
          <w:lang w:eastAsia="x-none"/>
        </w:rPr>
        <w:t xml:space="preserve">n </w:t>
      </w:r>
      <w:r w:rsidR="006E0476" w:rsidRPr="006E0476">
        <w:rPr>
          <w:sz w:val="22"/>
          <w:szCs w:val="22"/>
          <w:lang w:eastAsia="x-none"/>
        </w:rPr>
        <w:t xml:space="preserve">par with other incumbent </w:t>
      </w:r>
      <w:r w:rsidR="00774DB5" w:rsidRPr="006E0476">
        <w:rPr>
          <w:sz w:val="22"/>
          <w:szCs w:val="22"/>
          <w:lang w:eastAsia="x-none"/>
        </w:rPr>
        <w:t>technologies</w:t>
      </w:r>
      <w:r w:rsidR="00774DB5">
        <w:rPr>
          <w:sz w:val="22"/>
          <w:szCs w:val="22"/>
          <w:lang w:eastAsia="x-none"/>
        </w:rPr>
        <w:t xml:space="preserve"> and</w:t>
      </w:r>
      <w:r w:rsidR="00086250">
        <w:rPr>
          <w:sz w:val="22"/>
          <w:szCs w:val="22"/>
          <w:lang w:eastAsia="x-none"/>
        </w:rPr>
        <w:t xml:space="preserve"> allow fair co-existence among them</w:t>
      </w:r>
      <w:r w:rsidR="006E0476" w:rsidRPr="006E0476">
        <w:rPr>
          <w:sz w:val="22"/>
          <w:szCs w:val="22"/>
          <w:lang w:eastAsia="x-none"/>
        </w:rPr>
        <w:t xml:space="preserve">. For either DL or UL, the CWS adjustment procedure is performed based on the HARQ-ACK feedback </w:t>
      </w:r>
      <w:r w:rsidR="00CC465C">
        <w:rPr>
          <w:sz w:val="22"/>
          <w:szCs w:val="22"/>
          <w:lang w:eastAsia="x-none"/>
        </w:rPr>
        <w:t xml:space="preserve">received within specific </w:t>
      </w:r>
      <w:r w:rsidR="006E0476" w:rsidRPr="006E0476">
        <w:rPr>
          <w:sz w:val="22"/>
          <w:szCs w:val="22"/>
          <w:lang w:eastAsia="x-none"/>
        </w:rPr>
        <w:t xml:space="preserve">reference </w:t>
      </w:r>
      <w:r w:rsidR="00CC465C">
        <w:rPr>
          <w:sz w:val="22"/>
          <w:szCs w:val="22"/>
          <w:lang w:eastAsia="x-none"/>
        </w:rPr>
        <w:t>period</w:t>
      </w:r>
      <w:r w:rsidR="004C116D">
        <w:rPr>
          <w:sz w:val="22"/>
          <w:szCs w:val="22"/>
          <w:lang w:eastAsia="x-none"/>
        </w:rPr>
        <w:t>s</w:t>
      </w:r>
      <w:r w:rsidR="006E0476" w:rsidRPr="00CC465C">
        <w:rPr>
          <w:sz w:val="22"/>
          <w:szCs w:val="22"/>
          <w:lang w:eastAsia="x-none"/>
        </w:rPr>
        <w:t>.</w:t>
      </w:r>
      <w:r w:rsidR="00CC465C" w:rsidRPr="00CC465C">
        <w:rPr>
          <w:sz w:val="22"/>
          <w:szCs w:val="22"/>
          <w:lang w:eastAsia="x-none"/>
        </w:rPr>
        <w:t xml:space="preserve"> </w:t>
      </w:r>
    </w:p>
    <w:p w14:paraId="1A1850A7" w14:textId="64195501" w:rsidR="006712CC" w:rsidRDefault="001F47E8" w:rsidP="00D6399B">
      <w:pPr>
        <w:spacing w:line="276" w:lineRule="auto"/>
        <w:jc w:val="both"/>
        <w:rPr>
          <w:sz w:val="22"/>
          <w:szCs w:val="22"/>
          <w:lang w:eastAsia="x-none"/>
        </w:rPr>
      </w:pPr>
      <w:r>
        <w:rPr>
          <w:sz w:val="22"/>
          <w:szCs w:val="22"/>
          <w:lang w:eastAsia="x-none"/>
        </w:rPr>
        <w:t xml:space="preserve">Given that in SL transmissions occur among UEs, and feedback information is </w:t>
      </w:r>
      <w:r w:rsidR="00D6399B">
        <w:rPr>
          <w:sz w:val="22"/>
          <w:szCs w:val="22"/>
          <w:lang w:eastAsia="x-none"/>
        </w:rPr>
        <w:t xml:space="preserve">shared without the use of the </w:t>
      </w:r>
      <w:proofErr w:type="spellStart"/>
      <w:r w:rsidR="00D6399B">
        <w:rPr>
          <w:sz w:val="22"/>
          <w:szCs w:val="22"/>
          <w:lang w:eastAsia="x-none"/>
        </w:rPr>
        <w:t>gNB</w:t>
      </w:r>
      <w:proofErr w:type="spellEnd"/>
      <w:r w:rsidR="00D6399B">
        <w:rPr>
          <w:sz w:val="22"/>
          <w:szCs w:val="22"/>
          <w:lang w:eastAsia="x-none"/>
        </w:rPr>
        <w:t>, m</w:t>
      </w:r>
      <w:r w:rsidR="006712CC">
        <w:rPr>
          <w:sz w:val="22"/>
          <w:szCs w:val="22"/>
          <w:lang w:eastAsia="x-none"/>
        </w:rPr>
        <w:t xml:space="preserve">oving forward to Rel.18 NR-U SL, </w:t>
      </w:r>
      <w:r w:rsidR="00E14B4D">
        <w:rPr>
          <w:sz w:val="22"/>
          <w:szCs w:val="22"/>
          <w:lang w:eastAsia="x-none"/>
        </w:rPr>
        <w:t xml:space="preserve">if type 1 LBT is </w:t>
      </w:r>
      <w:r w:rsidR="001C18DD">
        <w:rPr>
          <w:sz w:val="22"/>
          <w:szCs w:val="22"/>
          <w:lang w:eastAsia="x-none"/>
        </w:rPr>
        <w:t xml:space="preserve">used a CWS adjustment procedure would be also needed and while could be still based on the </w:t>
      </w:r>
      <w:r w:rsidR="00F62263">
        <w:rPr>
          <w:sz w:val="22"/>
          <w:szCs w:val="22"/>
          <w:lang w:eastAsia="x-none"/>
        </w:rPr>
        <w:t>design principles used in LAA and NR-U</w:t>
      </w:r>
      <w:r w:rsidR="001C18DD">
        <w:rPr>
          <w:sz w:val="22"/>
          <w:szCs w:val="22"/>
          <w:lang w:eastAsia="x-none"/>
        </w:rPr>
        <w:t>, this should be design</w:t>
      </w:r>
      <w:r w:rsidR="00F62263">
        <w:rPr>
          <w:sz w:val="22"/>
          <w:szCs w:val="22"/>
          <w:lang w:eastAsia="x-none"/>
        </w:rPr>
        <w:t>ed</w:t>
      </w:r>
      <w:r w:rsidR="001C18DD">
        <w:rPr>
          <w:sz w:val="22"/>
          <w:szCs w:val="22"/>
          <w:lang w:eastAsia="x-none"/>
        </w:rPr>
        <w:t xml:space="preserve"> based on the SL HARQ procedure or its enhancements </w:t>
      </w:r>
      <w:r w:rsidR="002511EA">
        <w:rPr>
          <w:sz w:val="22"/>
          <w:szCs w:val="22"/>
          <w:lang w:eastAsia="x-none"/>
        </w:rPr>
        <w:t xml:space="preserve">for unlicensed spectrum. </w:t>
      </w:r>
    </w:p>
    <w:p w14:paraId="6ED2A896" w14:textId="77777777" w:rsidR="00443235" w:rsidRPr="00511395" w:rsidRDefault="000600BD" w:rsidP="00DB7766">
      <w:pPr>
        <w:spacing w:line="276" w:lineRule="auto"/>
        <w:jc w:val="both"/>
        <w:rPr>
          <w:b/>
          <w:bCs/>
          <w:sz w:val="22"/>
          <w:szCs w:val="22"/>
          <w:lang w:eastAsia="x-none"/>
        </w:rPr>
      </w:pPr>
      <w:r w:rsidRPr="00DB7766">
        <w:rPr>
          <w:b/>
          <w:bCs/>
          <w:sz w:val="22"/>
          <w:szCs w:val="22"/>
          <w:lang w:eastAsia="x-none"/>
        </w:rPr>
        <w:t xml:space="preserve">Proposal </w:t>
      </w:r>
      <w:r w:rsidR="00FC1E16" w:rsidRPr="00DB7766">
        <w:rPr>
          <w:b/>
          <w:bCs/>
          <w:sz w:val="22"/>
          <w:szCs w:val="22"/>
          <w:lang w:eastAsia="x-none"/>
        </w:rPr>
        <w:t>5</w:t>
      </w:r>
      <w:r w:rsidRPr="00511395">
        <w:rPr>
          <w:b/>
          <w:bCs/>
          <w:sz w:val="22"/>
          <w:szCs w:val="22"/>
          <w:lang w:eastAsia="x-none"/>
        </w:rPr>
        <w:t xml:space="preserve">: </w:t>
      </w:r>
    </w:p>
    <w:p w14:paraId="213933B2" w14:textId="3106D97F" w:rsidR="000600BD" w:rsidRDefault="000600BD" w:rsidP="009362C9">
      <w:pPr>
        <w:pStyle w:val="ListParagraph"/>
        <w:numPr>
          <w:ilvl w:val="0"/>
          <w:numId w:val="18"/>
        </w:numPr>
        <w:spacing w:after="120" w:line="276" w:lineRule="auto"/>
        <w:jc w:val="both"/>
        <w:rPr>
          <w:rFonts w:ascii="Times New Roman" w:hAnsi="Times New Roman"/>
          <w:b/>
          <w:bCs/>
          <w:lang w:eastAsia="x-none"/>
        </w:rPr>
      </w:pPr>
      <w:r w:rsidRPr="009362C9">
        <w:rPr>
          <w:rFonts w:ascii="Times New Roman" w:hAnsi="Times New Roman"/>
          <w:b/>
          <w:bCs/>
          <w:lang w:eastAsia="x-none"/>
        </w:rPr>
        <w:t>When operating a</w:t>
      </w:r>
      <w:r w:rsidR="00FC1E16" w:rsidRPr="009362C9">
        <w:rPr>
          <w:rFonts w:ascii="Times New Roman" w:hAnsi="Times New Roman"/>
          <w:b/>
          <w:bCs/>
          <w:lang w:eastAsia="x-none"/>
        </w:rPr>
        <w:t>n NR-U</w:t>
      </w:r>
      <w:r w:rsidRPr="009362C9">
        <w:rPr>
          <w:rFonts w:ascii="Times New Roman" w:hAnsi="Times New Roman"/>
          <w:b/>
          <w:bCs/>
          <w:lang w:eastAsia="x-none"/>
        </w:rPr>
        <w:t xml:space="preserve"> SL system in dynamic channel access mode, the contention windows size adjustment for channel access type 1 needs </w:t>
      </w:r>
      <w:r w:rsidR="002511EA" w:rsidRPr="009362C9">
        <w:rPr>
          <w:rFonts w:ascii="Times New Roman" w:hAnsi="Times New Roman"/>
          <w:b/>
          <w:bCs/>
          <w:lang w:eastAsia="x-none"/>
        </w:rPr>
        <w:t>to be enhanced.</w:t>
      </w:r>
    </w:p>
    <w:p w14:paraId="26C8B835" w14:textId="77777777" w:rsidR="009362C9" w:rsidRPr="009362C9" w:rsidRDefault="009362C9" w:rsidP="009362C9">
      <w:pPr>
        <w:pStyle w:val="ListParagraph"/>
        <w:spacing w:after="120" w:line="276" w:lineRule="auto"/>
        <w:jc w:val="both"/>
        <w:rPr>
          <w:rFonts w:ascii="Times New Roman" w:hAnsi="Times New Roman"/>
          <w:b/>
          <w:bCs/>
          <w:lang w:eastAsia="x-none"/>
        </w:rPr>
      </w:pPr>
    </w:p>
    <w:p w14:paraId="40572480" w14:textId="22960984" w:rsidR="000600BD" w:rsidRDefault="000600BD" w:rsidP="008D6523">
      <w:pPr>
        <w:pStyle w:val="Heading1"/>
        <w:spacing w:before="0" w:line="276" w:lineRule="auto"/>
        <w:jc w:val="both"/>
      </w:pPr>
      <w:r>
        <w:t>Relationship Between PPPPs and CAPCs</w:t>
      </w:r>
    </w:p>
    <w:p w14:paraId="3FC36FA8" w14:textId="077CA027" w:rsidR="0049794C" w:rsidRPr="0049794C" w:rsidRDefault="00D23FE0" w:rsidP="0049794C">
      <w:pPr>
        <w:pStyle w:val="3GPPText"/>
        <w:spacing w:before="0" w:line="276" w:lineRule="auto"/>
        <w:rPr>
          <w:szCs w:val="22"/>
        </w:rPr>
      </w:pPr>
      <w:r>
        <w:rPr>
          <w:szCs w:val="22"/>
        </w:rPr>
        <w:t>As mentioned above, w</w:t>
      </w:r>
      <w:r w:rsidR="0049794C" w:rsidRPr="0049794C">
        <w:rPr>
          <w:szCs w:val="22"/>
        </w:rPr>
        <w:t xml:space="preserve">hen operating </w:t>
      </w:r>
      <w:r>
        <w:rPr>
          <w:szCs w:val="22"/>
        </w:rPr>
        <w:t xml:space="preserve">NR-U SL </w:t>
      </w:r>
      <w:r w:rsidR="0049794C" w:rsidRPr="0049794C">
        <w:rPr>
          <w:szCs w:val="22"/>
        </w:rPr>
        <w:t xml:space="preserve">in dynamic channel access mode type 1 LBT </w:t>
      </w:r>
      <w:r>
        <w:rPr>
          <w:szCs w:val="22"/>
        </w:rPr>
        <w:t>could be used. In this case</w:t>
      </w:r>
      <w:r w:rsidR="00FB03CA">
        <w:rPr>
          <w:szCs w:val="22"/>
        </w:rPr>
        <w:t xml:space="preserve">, </w:t>
      </w:r>
      <w:r w:rsidR="0049794C" w:rsidRPr="0049794C">
        <w:rPr>
          <w:szCs w:val="22"/>
        </w:rPr>
        <w:t xml:space="preserve">as detailed in Table I, the maximum COT that can be acquired with such LBT channel access type and some of the specifics of this type of LBT depends on a so-called channel access priority class (CAPC), which is configured by the network based on </w:t>
      </w:r>
      <w:r w:rsidR="007E7C52">
        <w:rPr>
          <w:szCs w:val="22"/>
        </w:rPr>
        <w:t xml:space="preserve">the </w:t>
      </w:r>
      <w:r w:rsidR="0049794C" w:rsidRPr="0049794C">
        <w:rPr>
          <w:szCs w:val="22"/>
        </w:rPr>
        <w:t xml:space="preserve">type of traffic that a device may support </w:t>
      </w:r>
      <w:r w:rsidR="007E7C52">
        <w:rPr>
          <w:szCs w:val="22"/>
        </w:rPr>
        <w:t>as well as</w:t>
      </w:r>
      <w:r w:rsidR="0049794C" w:rsidRPr="0049794C">
        <w:rPr>
          <w:szCs w:val="22"/>
        </w:rPr>
        <w:t xml:space="preserve"> based on the QoS requirements that should be met. </w:t>
      </w:r>
    </w:p>
    <w:p w14:paraId="479F4C3C" w14:textId="1BCBF97C" w:rsidR="0049794C" w:rsidRPr="0049794C" w:rsidRDefault="0049794C" w:rsidP="0049794C">
      <w:pPr>
        <w:pStyle w:val="TH"/>
        <w:spacing w:before="0" w:after="120" w:line="276" w:lineRule="auto"/>
        <w:rPr>
          <w:rFonts w:ascii="Times New Roman" w:eastAsia="SimSun" w:hAnsi="Times New Roman"/>
          <w:bCs/>
          <w:sz w:val="22"/>
          <w:szCs w:val="22"/>
          <w:lang w:val="en-US"/>
        </w:rPr>
      </w:pPr>
      <w:r w:rsidRPr="0049794C">
        <w:rPr>
          <w:rFonts w:ascii="Times New Roman" w:eastAsia="SimSun" w:hAnsi="Times New Roman"/>
          <w:bCs/>
          <w:sz w:val="22"/>
          <w:szCs w:val="22"/>
          <w:lang w:val="en-US"/>
        </w:rPr>
        <w:lastRenderedPageBreak/>
        <w:t>Table I - Relationship between Channel Access Priority Class (CAPC) and MCOT</w:t>
      </w:r>
      <w:r w:rsidR="00361ECE">
        <w:rPr>
          <w:rFonts w:ascii="Times New Roman" w:eastAsia="SimSun" w:hAnsi="Times New Roman"/>
          <w:bCs/>
          <w:sz w:val="22"/>
          <w:szCs w:val="22"/>
          <w:lang w:val="en-US"/>
        </w:rPr>
        <w:t>.</w:t>
      </w:r>
    </w:p>
    <w:p w14:paraId="453C6939" w14:textId="77777777" w:rsidR="0049794C" w:rsidRPr="0049794C" w:rsidRDefault="0049794C" w:rsidP="0049794C">
      <w:pPr>
        <w:spacing w:line="276" w:lineRule="auto"/>
        <w:jc w:val="center"/>
        <w:rPr>
          <w:sz w:val="22"/>
          <w:szCs w:val="22"/>
        </w:rPr>
      </w:pPr>
      <w:r w:rsidRPr="0049794C">
        <w:rPr>
          <w:noProof/>
          <w:sz w:val="22"/>
          <w:szCs w:val="22"/>
        </w:rPr>
        <w:drawing>
          <wp:inline distT="0" distB="0" distL="0" distR="0" wp14:anchorId="23F8E523" wp14:editId="03B274B9">
            <wp:extent cx="4055165" cy="2003648"/>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0839" cy="2016333"/>
                    </a:xfrm>
                    <a:prstGeom prst="rect">
                      <a:avLst/>
                    </a:prstGeom>
                    <a:noFill/>
                    <a:ln>
                      <a:noFill/>
                    </a:ln>
                  </pic:spPr>
                </pic:pic>
              </a:graphicData>
            </a:graphic>
          </wp:inline>
        </w:drawing>
      </w:r>
    </w:p>
    <w:p w14:paraId="399D77DD" w14:textId="00868473" w:rsidR="0049794C" w:rsidRDefault="0049794C" w:rsidP="0049794C">
      <w:pPr>
        <w:spacing w:line="276" w:lineRule="auto"/>
        <w:jc w:val="both"/>
        <w:rPr>
          <w:sz w:val="22"/>
          <w:szCs w:val="22"/>
        </w:rPr>
      </w:pPr>
      <w:r w:rsidRPr="0049794C">
        <w:rPr>
          <w:sz w:val="22"/>
          <w:szCs w:val="22"/>
        </w:rPr>
        <w:t>As for the relationship between the CAPCs and the QoS control indicators (QCIs), this is summarized by Table II</w:t>
      </w:r>
      <w:r w:rsidR="00CA4361">
        <w:rPr>
          <w:sz w:val="22"/>
          <w:szCs w:val="22"/>
        </w:rPr>
        <w:t>.</w:t>
      </w:r>
    </w:p>
    <w:p w14:paraId="3C89C287" w14:textId="6E039DDC" w:rsidR="00CA4361" w:rsidRPr="0049794C" w:rsidRDefault="00CA4361" w:rsidP="00CA4361">
      <w:pPr>
        <w:pStyle w:val="TH"/>
        <w:spacing w:before="0" w:after="120" w:line="276" w:lineRule="auto"/>
        <w:rPr>
          <w:rFonts w:ascii="Times New Roman" w:hAnsi="Times New Roman"/>
          <w:sz w:val="22"/>
          <w:szCs w:val="22"/>
        </w:rPr>
      </w:pPr>
      <w:r w:rsidRPr="0049794C">
        <w:rPr>
          <w:rFonts w:ascii="Times New Roman" w:hAnsi="Times New Roman"/>
          <w:sz w:val="22"/>
          <w:szCs w:val="22"/>
        </w:rPr>
        <w:t>Table II - Mapping between CAPC and QCI</w:t>
      </w:r>
      <w:r w:rsidR="00361ECE">
        <w:rPr>
          <w:rFonts w:ascii="Times New Roman" w:hAnsi="Times New Roman"/>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2692"/>
      </w:tblGrid>
      <w:tr w:rsidR="00CA4361" w:rsidRPr="0049794C" w14:paraId="49D243AE" w14:textId="77777777" w:rsidTr="00C40E9B">
        <w:trPr>
          <w:trHeight w:hRule="exact" w:val="284"/>
          <w:jc w:val="center"/>
        </w:trPr>
        <w:tc>
          <w:tcPr>
            <w:tcW w:w="3331" w:type="dxa"/>
            <w:shd w:val="clear" w:color="auto" w:fill="E0E0E0"/>
            <w:vAlign w:val="center"/>
          </w:tcPr>
          <w:p w14:paraId="0BF894CE" w14:textId="77777777" w:rsidR="00CA4361" w:rsidRPr="0049794C" w:rsidRDefault="00CA4361" w:rsidP="00C40E9B">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Channel Access Priority Class (</w:t>
            </w:r>
            <w:r w:rsidRPr="0049794C">
              <w:rPr>
                <w:rFonts w:ascii="Times New Roman" w:hAnsi="Times New Roman"/>
                <w:position w:val="-10"/>
                <w:sz w:val="22"/>
                <w:szCs w:val="22"/>
                <w:lang w:eastAsia="ja-JP"/>
              </w:rPr>
              <w:object w:dxaOrig="240" w:dyaOrig="260" w14:anchorId="46E78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712682455" r:id="rId13"/>
              </w:object>
            </w:r>
            <w:r w:rsidRPr="0049794C">
              <w:rPr>
                <w:rFonts w:ascii="Times New Roman" w:hAnsi="Times New Roman"/>
                <w:sz w:val="22"/>
                <w:szCs w:val="22"/>
                <w:lang w:eastAsia="ja-JP"/>
              </w:rPr>
              <w:t>)</w:t>
            </w:r>
          </w:p>
        </w:tc>
        <w:tc>
          <w:tcPr>
            <w:tcW w:w="2692" w:type="dxa"/>
            <w:shd w:val="clear" w:color="auto" w:fill="E0E0E0"/>
            <w:vAlign w:val="center"/>
          </w:tcPr>
          <w:p w14:paraId="5A715B8E" w14:textId="77777777" w:rsidR="00CA4361" w:rsidRPr="0049794C" w:rsidRDefault="00CA4361" w:rsidP="00C40E9B">
            <w:pPr>
              <w:pStyle w:val="TAH"/>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QCI</w:t>
            </w:r>
          </w:p>
        </w:tc>
      </w:tr>
      <w:tr w:rsidR="00CA4361" w:rsidRPr="0049794C" w14:paraId="5290D9D7" w14:textId="77777777" w:rsidTr="00C40E9B">
        <w:trPr>
          <w:trHeight w:hRule="exact" w:val="227"/>
          <w:jc w:val="center"/>
        </w:trPr>
        <w:tc>
          <w:tcPr>
            <w:tcW w:w="3331" w:type="dxa"/>
            <w:shd w:val="clear" w:color="auto" w:fill="auto"/>
            <w:vAlign w:val="center"/>
          </w:tcPr>
          <w:p w14:paraId="227B5609"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1</w:t>
            </w:r>
          </w:p>
        </w:tc>
        <w:tc>
          <w:tcPr>
            <w:tcW w:w="2692" w:type="dxa"/>
            <w:vAlign w:val="center"/>
          </w:tcPr>
          <w:p w14:paraId="70A0595B"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1, 3, 5, 65, 66, 69, 70</w:t>
            </w:r>
          </w:p>
        </w:tc>
      </w:tr>
      <w:tr w:rsidR="00CA4361" w:rsidRPr="0049794C" w14:paraId="2B6EA47A" w14:textId="77777777" w:rsidTr="00C40E9B">
        <w:trPr>
          <w:trHeight w:hRule="exact" w:val="227"/>
          <w:jc w:val="center"/>
        </w:trPr>
        <w:tc>
          <w:tcPr>
            <w:tcW w:w="3331" w:type="dxa"/>
            <w:shd w:val="clear" w:color="auto" w:fill="auto"/>
            <w:vAlign w:val="center"/>
          </w:tcPr>
          <w:p w14:paraId="1A01E898"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2</w:t>
            </w:r>
          </w:p>
        </w:tc>
        <w:tc>
          <w:tcPr>
            <w:tcW w:w="2692" w:type="dxa"/>
            <w:vAlign w:val="center"/>
          </w:tcPr>
          <w:p w14:paraId="5644E0BD"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2, 7</w:t>
            </w:r>
          </w:p>
        </w:tc>
      </w:tr>
      <w:tr w:rsidR="00CA4361" w:rsidRPr="0049794C" w14:paraId="79FE3AFB" w14:textId="77777777" w:rsidTr="00C40E9B">
        <w:trPr>
          <w:trHeight w:hRule="exact" w:val="227"/>
          <w:jc w:val="center"/>
        </w:trPr>
        <w:tc>
          <w:tcPr>
            <w:tcW w:w="3331" w:type="dxa"/>
            <w:shd w:val="clear" w:color="auto" w:fill="auto"/>
            <w:vAlign w:val="center"/>
          </w:tcPr>
          <w:p w14:paraId="4EA8B2C9"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3</w:t>
            </w:r>
          </w:p>
        </w:tc>
        <w:tc>
          <w:tcPr>
            <w:tcW w:w="2692" w:type="dxa"/>
            <w:vAlign w:val="center"/>
          </w:tcPr>
          <w:p w14:paraId="38DFBA63"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eastAsia="SimSun" w:hAnsi="Times New Roman"/>
                <w:sz w:val="22"/>
                <w:szCs w:val="22"/>
                <w:lang w:eastAsia="ja-JP"/>
              </w:rPr>
              <w:t>4, 6, 8, 9</w:t>
            </w:r>
          </w:p>
        </w:tc>
      </w:tr>
      <w:tr w:rsidR="00CA4361" w:rsidRPr="0049794C" w14:paraId="1439D20C" w14:textId="77777777" w:rsidTr="00C40E9B">
        <w:trPr>
          <w:trHeight w:hRule="exact" w:val="227"/>
          <w:jc w:val="center"/>
        </w:trPr>
        <w:tc>
          <w:tcPr>
            <w:tcW w:w="3331" w:type="dxa"/>
            <w:shd w:val="clear" w:color="auto" w:fill="auto"/>
            <w:vAlign w:val="center"/>
          </w:tcPr>
          <w:p w14:paraId="2929B947" w14:textId="77777777" w:rsidR="00CA4361" w:rsidRPr="0049794C" w:rsidRDefault="00CA4361" w:rsidP="00C40E9B">
            <w:pPr>
              <w:pStyle w:val="TAC"/>
              <w:spacing w:after="120" w:line="276" w:lineRule="auto"/>
              <w:rPr>
                <w:rFonts w:ascii="Times New Roman" w:hAnsi="Times New Roman"/>
                <w:sz w:val="22"/>
                <w:szCs w:val="22"/>
                <w:lang w:eastAsia="ja-JP"/>
              </w:rPr>
            </w:pPr>
            <w:r w:rsidRPr="0049794C">
              <w:rPr>
                <w:rFonts w:ascii="Times New Roman" w:hAnsi="Times New Roman"/>
                <w:sz w:val="22"/>
                <w:szCs w:val="22"/>
                <w:lang w:eastAsia="ja-JP"/>
              </w:rPr>
              <w:t>4</w:t>
            </w:r>
          </w:p>
        </w:tc>
        <w:tc>
          <w:tcPr>
            <w:tcW w:w="2692" w:type="dxa"/>
            <w:vAlign w:val="center"/>
          </w:tcPr>
          <w:p w14:paraId="40B5A9A4" w14:textId="77777777" w:rsidR="00CA4361" w:rsidRPr="0049794C" w:rsidRDefault="00CA4361" w:rsidP="00C40E9B">
            <w:pPr>
              <w:pStyle w:val="TAC"/>
              <w:spacing w:after="120" w:line="276" w:lineRule="auto"/>
              <w:rPr>
                <w:rFonts w:ascii="Times New Roman" w:eastAsia="SimSun" w:hAnsi="Times New Roman"/>
                <w:sz w:val="22"/>
                <w:szCs w:val="22"/>
                <w:lang w:eastAsia="ja-JP"/>
              </w:rPr>
            </w:pPr>
            <w:r w:rsidRPr="0049794C">
              <w:rPr>
                <w:rFonts w:ascii="Times New Roman" w:eastAsia="SimSun" w:hAnsi="Times New Roman"/>
                <w:sz w:val="22"/>
                <w:szCs w:val="22"/>
                <w:lang w:eastAsia="ja-JP"/>
              </w:rPr>
              <w:t>-</w:t>
            </w:r>
          </w:p>
        </w:tc>
      </w:tr>
    </w:tbl>
    <w:p w14:paraId="28119E03" w14:textId="77777777" w:rsidR="00CA4361" w:rsidRPr="0049794C" w:rsidRDefault="00CA4361" w:rsidP="0049794C">
      <w:pPr>
        <w:spacing w:line="276" w:lineRule="auto"/>
        <w:jc w:val="both"/>
        <w:rPr>
          <w:sz w:val="22"/>
          <w:szCs w:val="22"/>
        </w:rPr>
      </w:pPr>
    </w:p>
    <w:p w14:paraId="0ABEC4E2" w14:textId="5B2468ED" w:rsidR="0049794C" w:rsidRPr="0049794C" w:rsidRDefault="0049794C" w:rsidP="0049794C">
      <w:pPr>
        <w:spacing w:line="276" w:lineRule="auto"/>
        <w:jc w:val="both"/>
        <w:rPr>
          <w:sz w:val="22"/>
          <w:szCs w:val="22"/>
        </w:rPr>
      </w:pPr>
      <w:r w:rsidRPr="0049794C">
        <w:rPr>
          <w:sz w:val="22"/>
          <w:szCs w:val="22"/>
        </w:rPr>
        <w:t>However, it is important to remark that for SL different QoS requirements have been defined</w:t>
      </w:r>
      <w:r w:rsidR="00570001">
        <w:rPr>
          <w:sz w:val="22"/>
          <w:szCs w:val="22"/>
        </w:rPr>
        <w:t>,</w:t>
      </w:r>
      <w:r w:rsidRPr="0049794C">
        <w:rPr>
          <w:sz w:val="22"/>
          <w:szCs w:val="22"/>
        </w:rPr>
        <w:t xml:space="preserve"> which are mapped to specific PC5 5G NR </w:t>
      </w:r>
      <w:r w:rsidR="001D5085">
        <w:rPr>
          <w:sz w:val="22"/>
          <w:szCs w:val="22"/>
        </w:rPr>
        <w:t>s</w:t>
      </w:r>
      <w:r w:rsidRPr="0049794C">
        <w:rPr>
          <w:sz w:val="22"/>
          <w:szCs w:val="22"/>
        </w:rPr>
        <w:t xml:space="preserve">tandardized QoS Identifiers (PQIs) and indicated in physical layer through the related PQI via the SL </w:t>
      </w:r>
      <w:proofErr w:type="spellStart"/>
      <w:r w:rsidRPr="0049794C">
        <w:rPr>
          <w:sz w:val="22"/>
          <w:szCs w:val="22"/>
        </w:rPr>
        <w:t>ProSe</w:t>
      </w:r>
      <w:proofErr w:type="spellEnd"/>
      <w:r w:rsidRPr="0049794C">
        <w:rPr>
          <w:sz w:val="22"/>
          <w:szCs w:val="22"/>
        </w:rPr>
        <w:t xml:space="preserve"> Per Packet Priorities (PPPPs)</w:t>
      </w:r>
      <w:r w:rsidRPr="0049794C">
        <w:rPr>
          <w:rFonts w:eastAsia="Times New Roman"/>
          <w:b/>
          <w:bCs/>
          <w:sz w:val="22"/>
          <w:szCs w:val="22"/>
        </w:rPr>
        <w:t xml:space="preserve"> </w:t>
      </w:r>
      <w:r w:rsidRPr="0049794C">
        <w:rPr>
          <w:sz w:val="22"/>
          <w:szCs w:val="22"/>
        </w:rPr>
        <w:t>indication provided within the SL control indication (SCI).</w:t>
      </w:r>
    </w:p>
    <w:p w14:paraId="0BC1C6EB" w14:textId="5F1DECD2" w:rsidR="0049794C" w:rsidRPr="0049794C" w:rsidRDefault="0049794C" w:rsidP="0049794C">
      <w:pPr>
        <w:pStyle w:val="3GPPText"/>
        <w:spacing w:before="0" w:line="276" w:lineRule="auto"/>
        <w:rPr>
          <w:szCs w:val="22"/>
        </w:rPr>
      </w:pPr>
      <w:r w:rsidRPr="0049794C">
        <w:rPr>
          <w:szCs w:val="22"/>
        </w:rPr>
        <w:t>Given that the information related to CAPC is necessary for unlicensed operation, but this will be referencing and will be configured based on different QoS, some mapping between CAPCs and PPPPs is necessary</w:t>
      </w:r>
      <w:r w:rsidR="007B6DEB">
        <w:rPr>
          <w:szCs w:val="22"/>
        </w:rPr>
        <w:t xml:space="preserve">, unless both information </w:t>
      </w:r>
      <w:r w:rsidR="008E53FA">
        <w:rPr>
          <w:szCs w:val="22"/>
        </w:rPr>
        <w:t xml:space="preserve">would be carried in SCI, which would unnecessarily </w:t>
      </w:r>
      <w:r w:rsidR="00977BEF">
        <w:rPr>
          <w:szCs w:val="22"/>
        </w:rPr>
        <w:t>increase</w:t>
      </w:r>
      <w:r w:rsidR="008E53FA">
        <w:rPr>
          <w:szCs w:val="22"/>
        </w:rPr>
        <w:t xml:space="preserve"> the SCI by 4 bits.</w:t>
      </w:r>
    </w:p>
    <w:p w14:paraId="791B7632" w14:textId="77777777" w:rsidR="00443235" w:rsidRPr="00511395" w:rsidRDefault="000600BD" w:rsidP="00DB7766">
      <w:pPr>
        <w:spacing w:line="276" w:lineRule="auto"/>
        <w:jc w:val="both"/>
        <w:rPr>
          <w:b/>
          <w:bCs/>
          <w:sz w:val="22"/>
          <w:szCs w:val="22"/>
          <w:lang w:eastAsia="x-none"/>
        </w:rPr>
      </w:pPr>
      <w:r w:rsidRPr="00DB7766">
        <w:rPr>
          <w:b/>
          <w:bCs/>
          <w:sz w:val="22"/>
          <w:szCs w:val="22"/>
          <w:lang w:eastAsia="x-none"/>
        </w:rPr>
        <w:t xml:space="preserve">Proposal </w:t>
      </w:r>
      <w:r w:rsidR="00A97B51" w:rsidRPr="00DB7766">
        <w:rPr>
          <w:b/>
          <w:bCs/>
          <w:sz w:val="22"/>
          <w:szCs w:val="22"/>
          <w:lang w:eastAsia="x-none"/>
        </w:rPr>
        <w:t>6</w:t>
      </w:r>
      <w:r w:rsidRPr="00511395">
        <w:rPr>
          <w:b/>
          <w:bCs/>
          <w:sz w:val="22"/>
          <w:szCs w:val="22"/>
          <w:lang w:eastAsia="x-none"/>
        </w:rPr>
        <w:t xml:space="preserve">: </w:t>
      </w:r>
    </w:p>
    <w:p w14:paraId="324F124A" w14:textId="43002F18" w:rsidR="000600BD" w:rsidRDefault="000600BD" w:rsidP="003064AA">
      <w:pPr>
        <w:pStyle w:val="ListParagraph"/>
        <w:numPr>
          <w:ilvl w:val="0"/>
          <w:numId w:val="18"/>
        </w:numPr>
        <w:spacing w:after="120" w:line="276" w:lineRule="auto"/>
        <w:jc w:val="both"/>
        <w:rPr>
          <w:b/>
          <w:bCs/>
        </w:rPr>
      </w:pPr>
      <w:r w:rsidRPr="003064AA">
        <w:rPr>
          <w:rFonts w:ascii="Times New Roman" w:hAnsi="Times New Roman"/>
          <w:b/>
          <w:bCs/>
          <w:lang w:eastAsia="x-none"/>
        </w:rPr>
        <w:t xml:space="preserve">RAN1 should discuss how to relate the </w:t>
      </w:r>
      <w:proofErr w:type="spellStart"/>
      <w:r w:rsidRPr="003064AA">
        <w:rPr>
          <w:rFonts w:ascii="Times New Roman" w:hAnsi="Times New Roman"/>
          <w:b/>
          <w:bCs/>
        </w:rPr>
        <w:t>ProSe</w:t>
      </w:r>
      <w:proofErr w:type="spellEnd"/>
      <w:r w:rsidRPr="003064AA">
        <w:rPr>
          <w:rFonts w:ascii="Times New Roman" w:hAnsi="Times New Roman"/>
          <w:b/>
          <w:bCs/>
        </w:rPr>
        <w:t xml:space="preserve"> Per Packet Priorities (PPPP) defined in SL and the Channel access priority classes (CAPC), since the latest must be supported for compliance to regulatory </w:t>
      </w:r>
      <w:r w:rsidR="00BC04EB" w:rsidRPr="003064AA">
        <w:rPr>
          <w:rFonts w:ascii="Times New Roman" w:hAnsi="Times New Roman"/>
          <w:b/>
          <w:bCs/>
        </w:rPr>
        <w:t xml:space="preserve">requirements. Furthermore, </w:t>
      </w:r>
      <w:r w:rsidR="00F9145B" w:rsidRPr="003064AA">
        <w:rPr>
          <w:rFonts w:ascii="Times New Roman" w:hAnsi="Times New Roman"/>
          <w:b/>
          <w:bCs/>
        </w:rPr>
        <w:t xml:space="preserve">RAN1 should </w:t>
      </w:r>
      <w:r w:rsidR="00E412CE" w:rsidRPr="003064AA">
        <w:rPr>
          <w:rFonts w:ascii="Times New Roman" w:hAnsi="Times New Roman"/>
          <w:b/>
          <w:bCs/>
        </w:rPr>
        <w:t>send an LS to RAN2</w:t>
      </w:r>
      <w:r w:rsidR="00F9145B" w:rsidRPr="003064AA">
        <w:rPr>
          <w:rFonts w:ascii="Times New Roman" w:hAnsi="Times New Roman"/>
          <w:b/>
          <w:bCs/>
        </w:rPr>
        <w:t xml:space="preserve"> for the identified issue</w:t>
      </w:r>
      <w:r w:rsidR="00A97B51" w:rsidRPr="003064AA">
        <w:rPr>
          <w:b/>
          <w:bCs/>
        </w:rPr>
        <w:t>.</w:t>
      </w:r>
    </w:p>
    <w:p w14:paraId="7832F2B6" w14:textId="77777777" w:rsidR="003064AA" w:rsidRPr="003064AA" w:rsidRDefault="003064AA" w:rsidP="003064AA">
      <w:pPr>
        <w:pStyle w:val="ListParagraph"/>
        <w:spacing w:after="120" w:line="276" w:lineRule="auto"/>
        <w:jc w:val="both"/>
        <w:rPr>
          <w:b/>
          <w:bCs/>
        </w:rPr>
      </w:pPr>
    </w:p>
    <w:p w14:paraId="6A759E73" w14:textId="6B218DC7" w:rsidR="000600BD" w:rsidRDefault="000600BD" w:rsidP="008D6523">
      <w:pPr>
        <w:pStyle w:val="Heading1"/>
        <w:spacing w:before="0" w:line="276" w:lineRule="auto"/>
        <w:jc w:val="both"/>
      </w:pPr>
      <w:r>
        <w:t>Mechanisms</w:t>
      </w:r>
      <w:r w:rsidR="0008184A">
        <w:t xml:space="preserve"> to Mitigate Mutual Blocking</w:t>
      </w:r>
    </w:p>
    <w:p w14:paraId="444E322A" w14:textId="12D62986" w:rsidR="00C84CA8" w:rsidRPr="001227E5" w:rsidRDefault="00823EC7" w:rsidP="00603783">
      <w:pPr>
        <w:pStyle w:val="3GPPText"/>
        <w:spacing w:before="0" w:line="276" w:lineRule="auto"/>
        <w:rPr>
          <w:szCs w:val="22"/>
        </w:rPr>
      </w:pPr>
      <w:r>
        <w:rPr>
          <w:szCs w:val="22"/>
        </w:rPr>
        <w:t xml:space="preserve">In Rel.16, SL has been designed </w:t>
      </w:r>
      <w:r w:rsidR="003C50E6">
        <w:rPr>
          <w:szCs w:val="22"/>
        </w:rPr>
        <w:t xml:space="preserve">so that to optimize UE’s multiplexing </w:t>
      </w:r>
      <w:r w:rsidR="00D81944">
        <w:rPr>
          <w:szCs w:val="22"/>
        </w:rPr>
        <w:t xml:space="preserve">by allowing </w:t>
      </w:r>
      <w:proofErr w:type="spellStart"/>
      <w:r w:rsidR="001F5CFF">
        <w:rPr>
          <w:szCs w:val="22"/>
        </w:rPr>
        <w:t>FDMed</w:t>
      </w:r>
      <w:proofErr w:type="spellEnd"/>
      <w:r w:rsidR="001F5CFF">
        <w:rPr>
          <w:szCs w:val="22"/>
        </w:rPr>
        <w:t xml:space="preserve"> transmissions from </w:t>
      </w:r>
      <w:r w:rsidR="00D81944">
        <w:rPr>
          <w:szCs w:val="22"/>
        </w:rPr>
        <w:t xml:space="preserve">different </w:t>
      </w:r>
      <w:r w:rsidR="001F5CFF">
        <w:rPr>
          <w:szCs w:val="22"/>
        </w:rPr>
        <w:t xml:space="preserve">UEs over different sub-channels. </w:t>
      </w:r>
      <w:r w:rsidR="00F263DD">
        <w:rPr>
          <w:szCs w:val="22"/>
        </w:rPr>
        <w:t xml:space="preserve">If this </w:t>
      </w:r>
      <w:r w:rsidR="00EB1E65">
        <w:rPr>
          <w:szCs w:val="22"/>
        </w:rPr>
        <w:t xml:space="preserve">design principles would like to be utilized in Rel.18 when operating SL in unlicensed operation </w:t>
      </w:r>
      <w:r w:rsidR="008A7684">
        <w:rPr>
          <w:szCs w:val="22"/>
        </w:rPr>
        <w:t xml:space="preserve">some considerations are needed in terms of LBT procedure. </w:t>
      </w:r>
      <w:r w:rsidR="008A183A">
        <w:rPr>
          <w:szCs w:val="22"/>
        </w:rPr>
        <w:t xml:space="preserve"> </w:t>
      </w:r>
      <w:r w:rsidR="00603783">
        <w:rPr>
          <w:szCs w:val="22"/>
        </w:rPr>
        <w:t>In fact, f</w:t>
      </w:r>
      <w:r w:rsidR="00603783" w:rsidRPr="00445316">
        <w:rPr>
          <w:szCs w:val="22"/>
        </w:rPr>
        <w:t xml:space="preserve">or SL operating in unlicensed band </w:t>
      </w:r>
      <w:r w:rsidR="00603783">
        <w:rPr>
          <w:szCs w:val="22"/>
        </w:rPr>
        <w:t>an</w:t>
      </w:r>
      <w:r w:rsidR="00603783" w:rsidRPr="00445316">
        <w:rPr>
          <w:szCs w:val="22"/>
        </w:rPr>
        <w:t xml:space="preserve"> LBT procedure may be needed</w:t>
      </w:r>
      <w:r w:rsidR="00603783">
        <w:rPr>
          <w:szCs w:val="22"/>
        </w:rPr>
        <w:t xml:space="preserve"> at the UE to initiate a COT</w:t>
      </w:r>
      <w:r w:rsidR="00603783" w:rsidRPr="00445316">
        <w:rPr>
          <w:szCs w:val="22"/>
        </w:rPr>
        <w:t>, and a UE is expected to perform energy measurements within specific instances of time</w:t>
      </w:r>
      <w:r w:rsidR="00C84CA8">
        <w:rPr>
          <w:szCs w:val="22"/>
        </w:rPr>
        <w:t xml:space="preserve"> over chu</w:t>
      </w:r>
      <w:r w:rsidR="00506E79">
        <w:rPr>
          <w:szCs w:val="22"/>
        </w:rPr>
        <w:t xml:space="preserve">nks of 20 MHz </w:t>
      </w:r>
      <w:r w:rsidR="000B0050">
        <w:rPr>
          <w:szCs w:val="22"/>
        </w:rPr>
        <w:t xml:space="preserve">LBT </w:t>
      </w:r>
      <w:r w:rsidR="00506E79">
        <w:rPr>
          <w:szCs w:val="22"/>
        </w:rPr>
        <w:t>bandwidth</w:t>
      </w:r>
      <w:r w:rsidR="000B0050">
        <w:rPr>
          <w:szCs w:val="22"/>
        </w:rPr>
        <w:t xml:space="preserve"> (BW)</w:t>
      </w:r>
      <w:r w:rsidR="00506E79">
        <w:rPr>
          <w:szCs w:val="22"/>
        </w:rPr>
        <w:t xml:space="preserve">, while a transmission may only occur within </w:t>
      </w:r>
      <w:r w:rsidR="000B0050">
        <w:rPr>
          <w:szCs w:val="22"/>
        </w:rPr>
        <w:t xml:space="preserve">smaller </w:t>
      </w:r>
      <w:r w:rsidR="00506E79">
        <w:rPr>
          <w:szCs w:val="22"/>
        </w:rPr>
        <w:t xml:space="preserve">sub-channels. </w:t>
      </w:r>
      <w:r w:rsidR="00603783" w:rsidRPr="00445316">
        <w:rPr>
          <w:szCs w:val="22"/>
        </w:rPr>
        <w:t xml:space="preserve">However, </w:t>
      </w:r>
      <w:r w:rsidR="00C84CA8">
        <w:rPr>
          <w:szCs w:val="22"/>
        </w:rPr>
        <w:t xml:space="preserve">if multiple UEs </w:t>
      </w:r>
      <w:r w:rsidR="00506E79">
        <w:rPr>
          <w:szCs w:val="22"/>
        </w:rPr>
        <w:t xml:space="preserve">would like to operate </w:t>
      </w:r>
      <w:r w:rsidR="00A8791A">
        <w:rPr>
          <w:szCs w:val="22"/>
        </w:rPr>
        <w:t xml:space="preserve">in </w:t>
      </w:r>
      <w:r w:rsidR="00B30E7A">
        <w:rPr>
          <w:szCs w:val="22"/>
        </w:rPr>
        <w:t xml:space="preserve">an </w:t>
      </w:r>
      <w:proofErr w:type="spellStart"/>
      <w:r w:rsidR="00A8791A">
        <w:rPr>
          <w:szCs w:val="22"/>
        </w:rPr>
        <w:t>FDMed</w:t>
      </w:r>
      <w:proofErr w:type="spellEnd"/>
      <w:r w:rsidR="00A8791A">
        <w:rPr>
          <w:szCs w:val="22"/>
        </w:rPr>
        <w:t xml:space="preserve"> manner, all UEs must perform LBT at the same time so that to </w:t>
      </w:r>
      <w:r w:rsidR="00742DB6">
        <w:rPr>
          <w:szCs w:val="22"/>
        </w:rPr>
        <w:t xml:space="preserve">prevent </w:t>
      </w:r>
      <w:r w:rsidR="00BE2EDB">
        <w:rPr>
          <w:szCs w:val="22"/>
        </w:rPr>
        <w:t>UE</w:t>
      </w:r>
      <w:r w:rsidR="00742DB6">
        <w:rPr>
          <w:szCs w:val="22"/>
        </w:rPr>
        <w:t>s from</w:t>
      </w:r>
      <w:r w:rsidR="00BE2EDB">
        <w:rPr>
          <w:szCs w:val="22"/>
        </w:rPr>
        <w:t xml:space="preserve"> block</w:t>
      </w:r>
      <w:r w:rsidR="00742DB6">
        <w:rPr>
          <w:szCs w:val="22"/>
        </w:rPr>
        <w:t>ing</w:t>
      </w:r>
      <w:r w:rsidR="00BE2EDB">
        <w:rPr>
          <w:szCs w:val="22"/>
        </w:rPr>
        <w:t xml:space="preserve"> </w:t>
      </w:r>
      <w:r w:rsidR="00BE2EDB" w:rsidRPr="001227E5">
        <w:rPr>
          <w:szCs w:val="22"/>
        </w:rPr>
        <w:t>each other, and sense other UE’s transmissions within the LBT BW.</w:t>
      </w:r>
    </w:p>
    <w:p w14:paraId="1DEEB7A5" w14:textId="5D3F7125" w:rsidR="00257935" w:rsidRPr="001227E5" w:rsidRDefault="001D6E97" w:rsidP="004E04A6">
      <w:pPr>
        <w:pStyle w:val="3GPPText"/>
        <w:spacing w:before="0" w:line="276" w:lineRule="auto"/>
        <w:rPr>
          <w:szCs w:val="22"/>
        </w:rPr>
      </w:pPr>
      <w:r w:rsidRPr="001227E5">
        <w:rPr>
          <w:szCs w:val="22"/>
        </w:rPr>
        <w:lastRenderedPageBreak/>
        <w:t xml:space="preserve">In this matter, it must be important to note that </w:t>
      </w:r>
      <w:r w:rsidR="004E04A6" w:rsidRPr="001227E5">
        <w:rPr>
          <w:szCs w:val="22"/>
        </w:rPr>
        <w:t xml:space="preserve">in SL </w:t>
      </w:r>
      <w:r w:rsidRPr="001227E5">
        <w:rPr>
          <w:szCs w:val="22"/>
        </w:rPr>
        <w:t xml:space="preserve">the UEs transmission time is </w:t>
      </w:r>
      <w:r w:rsidR="004E04A6" w:rsidRPr="001227E5">
        <w:rPr>
          <w:szCs w:val="22"/>
        </w:rPr>
        <w:t>aligned with the DL timing</w:t>
      </w:r>
      <w:r w:rsidR="00257935" w:rsidRPr="001227E5">
        <w:rPr>
          <w:szCs w:val="22"/>
        </w:rPr>
        <w:t>.</w:t>
      </w:r>
      <w:r w:rsidR="004E04A6" w:rsidRPr="001227E5">
        <w:rPr>
          <w:szCs w:val="22"/>
        </w:rPr>
        <w:t xml:space="preserve"> </w:t>
      </w:r>
      <w:r w:rsidR="00257935" w:rsidRPr="001227E5">
        <w:rPr>
          <w:szCs w:val="22"/>
        </w:rPr>
        <w:t>However:</w:t>
      </w:r>
    </w:p>
    <w:p w14:paraId="568CED77" w14:textId="276836BD" w:rsidR="00257935" w:rsidRPr="001B2127" w:rsidRDefault="004E04A6" w:rsidP="001B2127">
      <w:pPr>
        <w:pStyle w:val="3GPPText"/>
        <w:numPr>
          <w:ilvl w:val="0"/>
          <w:numId w:val="14"/>
        </w:numPr>
        <w:spacing w:before="0" w:line="276" w:lineRule="auto"/>
        <w:rPr>
          <w:szCs w:val="22"/>
        </w:rPr>
      </w:pPr>
      <w:r w:rsidRPr="001B2127">
        <w:rPr>
          <w:szCs w:val="22"/>
        </w:rPr>
        <w:t xml:space="preserve">a UE may incur into SL synchronization errors (e.g., GNSS sync error or </w:t>
      </w:r>
      <w:proofErr w:type="spellStart"/>
      <w:r w:rsidRPr="001B2127">
        <w:rPr>
          <w:szCs w:val="22"/>
        </w:rPr>
        <w:t>gNB</w:t>
      </w:r>
      <w:proofErr w:type="spellEnd"/>
      <w:r w:rsidRPr="001B2127">
        <w:rPr>
          <w:szCs w:val="22"/>
        </w:rPr>
        <w:t xml:space="preserve"> synchronization error</w:t>
      </w:r>
      <w:r w:rsidR="00257935" w:rsidRPr="001B2127">
        <w:rPr>
          <w:szCs w:val="22"/>
        </w:rPr>
        <w:t>)</w:t>
      </w:r>
      <w:r w:rsidR="008A3ED4" w:rsidRPr="001B2127">
        <w:rPr>
          <w:szCs w:val="22"/>
        </w:rPr>
        <w:t>, which may be in the order of up to 3 us</w:t>
      </w:r>
      <w:r w:rsidR="00257935" w:rsidRPr="001B2127">
        <w:rPr>
          <w:szCs w:val="22"/>
        </w:rPr>
        <w:t>.</w:t>
      </w:r>
    </w:p>
    <w:p w14:paraId="130BE1B7" w14:textId="372EA375" w:rsidR="004E04A6" w:rsidRPr="001B2127" w:rsidRDefault="001B2127" w:rsidP="001B2127">
      <w:pPr>
        <w:pStyle w:val="3GPPText"/>
        <w:numPr>
          <w:ilvl w:val="0"/>
          <w:numId w:val="14"/>
        </w:numPr>
        <w:spacing w:before="0" w:line="276" w:lineRule="auto"/>
        <w:rPr>
          <w:szCs w:val="22"/>
        </w:rPr>
      </w:pPr>
      <w:r w:rsidRPr="001B2127">
        <w:rPr>
          <w:szCs w:val="22"/>
        </w:rPr>
        <w:t>a</w:t>
      </w:r>
      <w:r w:rsidR="004E04A6" w:rsidRPr="001B2127">
        <w:rPr>
          <w:szCs w:val="22"/>
        </w:rPr>
        <w:t xml:space="preserve"> </w:t>
      </w:r>
      <w:proofErr w:type="spellStart"/>
      <w:r w:rsidR="004E04A6" w:rsidRPr="001B2127">
        <w:rPr>
          <w:szCs w:val="22"/>
        </w:rPr>
        <w:t>gNB</w:t>
      </w:r>
      <w:proofErr w:type="spellEnd"/>
      <w:r w:rsidR="004E04A6" w:rsidRPr="001B2127">
        <w:rPr>
          <w:szCs w:val="22"/>
        </w:rPr>
        <w:t xml:space="preserve"> SL synchronization include</w:t>
      </w:r>
      <w:r w:rsidR="00257935" w:rsidRPr="001B2127">
        <w:rPr>
          <w:szCs w:val="22"/>
        </w:rPr>
        <w:t>s</w:t>
      </w:r>
      <w:r w:rsidR="004E04A6" w:rsidRPr="001B2127">
        <w:rPr>
          <w:szCs w:val="22"/>
        </w:rPr>
        <w:t xml:space="preserve"> propagation delay</w:t>
      </w:r>
      <w:r w:rsidRPr="001B2127">
        <w:rPr>
          <w:szCs w:val="22"/>
        </w:rPr>
        <w:t>s</w:t>
      </w:r>
      <w:r w:rsidR="004E04A6" w:rsidRPr="001B2127">
        <w:rPr>
          <w:szCs w:val="22"/>
        </w:rPr>
        <w:t xml:space="preserve"> that for macro cell deployments can be in the order of </w:t>
      </w:r>
      <w:proofErr w:type="gramStart"/>
      <w:r w:rsidR="004E04A6" w:rsidRPr="001B2127">
        <w:rPr>
          <w:szCs w:val="22"/>
        </w:rPr>
        <w:t>several</w:t>
      </w:r>
      <w:proofErr w:type="gramEnd"/>
      <w:r w:rsidR="004E04A6" w:rsidRPr="001B2127">
        <w:rPr>
          <w:szCs w:val="22"/>
        </w:rPr>
        <w:t xml:space="preserve"> us (e.g. 2 us or 4 us for </w:t>
      </w:r>
      <w:proofErr w:type="spellStart"/>
      <w:r w:rsidR="004E04A6" w:rsidRPr="001B2127">
        <w:rPr>
          <w:szCs w:val="22"/>
        </w:rPr>
        <w:t>gNB</w:t>
      </w:r>
      <w:proofErr w:type="spellEnd"/>
      <w:r w:rsidR="004E04A6" w:rsidRPr="001B2127">
        <w:rPr>
          <w:szCs w:val="22"/>
        </w:rPr>
        <w:t xml:space="preserve">-UE distance of 600 m and 1200 m respectively). </w:t>
      </w:r>
    </w:p>
    <w:p w14:paraId="00ED88D0" w14:textId="5EB93D8E" w:rsidR="008A3ED4" w:rsidRDefault="001B2127" w:rsidP="001B2127">
      <w:pPr>
        <w:pStyle w:val="3GPPText"/>
        <w:numPr>
          <w:ilvl w:val="0"/>
          <w:numId w:val="14"/>
        </w:numPr>
        <w:spacing w:before="0" w:line="276" w:lineRule="auto"/>
        <w:rPr>
          <w:szCs w:val="22"/>
        </w:rPr>
      </w:pPr>
      <w:r w:rsidRPr="001B2127">
        <w:rPr>
          <w:szCs w:val="22"/>
        </w:rPr>
        <w:t>a UE typically has an ON/OFF and OFF/ON transient period in the order of 10 us</w:t>
      </w:r>
      <w:r>
        <w:rPr>
          <w:szCs w:val="22"/>
        </w:rPr>
        <w:t xml:space="preserve">, but </w:t>
      </w:r>
      <w:r w:rsidR="00D2327C">
        <w:rPr>
          <w:szCs w:val="22"/>
        </w:rPr>
        <w:t>th</w:t>
      </w:r>
      <w:r w:rsidR="00213826">
        <w:rPr>
          <w:szCs w:val="22"/>
        </w:rPr>
        <w:t>ese</w:t>
      </w:r>
      <w:r w:rsidR="00D2327C">
        <w:rPr>
          <w:szCs w:val="22"/>
        </w:rPr>
        <w:t xml:space="preserve"> transient period</w:t>
      </w:r>
      <w:r w:rsidR="00213826">
        <w:rPr>
          <w:szCs w:val="22"/>
        </w:rPr>
        <w:t>s</w:t>
      </w:r>
      <w:r>
        <w:rPr>
          <w:szCs w:val="22"/>
        </w:rPr>
        <w:t xml:space="preserve"> may vary based on UE’s capability</w:t>
      </w:r>
      <w:r w:rsidR="002A376B">
        <w:rPr>
          <w:szCs w:val="22"/>
        </w:rPr>
        <w:t>.</w:t>
      </w:r>
    </w:p>
    <w:p w14:paraId="187D92FB" w14:textId="658A545D" w:rsidR="002A376B" w:rsidRPr="001B2127" w:rsidRDefault="008424FE" w:rsidP="001B2127">
      <w:pPr>
        <w:pStyle w:val="3GPPText"/>
        <w:numPr>
          <w:ilvl w:val="0"/>
          <w:numId w:val="14"/>
        </w:numPr>
        <w:spacing w:before="0" w:line="276" w:lineRule="auto"/>
        <w:rPr>
          <w:szCs w:val="22"/>
        </w:rPr>
      </w:pPr>
      <w:r>
        <w:rPr>
          <w:szCs w:val="22"/>
        </w:rPr>
        <w:t>UEs’ transmissions are subject to different</w:t>
      </w:r>
      <w:r w:rsidR="002A376B">
        <w:rPr>
          <w:szCs w:val="22"/>
        </w:rPr>
        <w:t xml:space="preserve"> </w:t>
      </w:r>
      <w:r w:rsidR="006707EA">
        <w:rPr>
          <w:szCs w:val="22"/>
        </w:rPr>
        <w:t>propagation delays</w:t>
      </w:r>
      <w:r>
        <w:rPr>
          <w:szCs w:val="22"/>
        </w:rPr>
        <w:t>.</w:t>
      </w:r>
    </w:p>
    <w:p w14:paraId="0ACA552A" w14:textId="55962B00" w:rsidR="00603783" w:rsidRPr="00445316" w:rsidRDefault="002F6937" w:rsidP="00860B66">
      <w:pPr>
        <w:pStyle w:val="3GPPText"/>
        <w:spacing w:before="0" w:line="276" w:lineRule="auto"/>
        <w:rPr>
          <w:b/>
          <w:bCs/>
          <w:szCs w:val="22"/>
          <w:u w:val="single"/>
        </w:rPr>
      </w:pPr>
      <w:r>
        <w:rPr>
          <w:szCs w:val="22"/>
        </w:rPr>
        <w:t>D</w:t>
      </w:r>
      <w:r w:rsidR="00603783" w:rsidRPr="00445316">
        <w:rPr>
          <w:szCs w:val="22"/>
        </w:rPr>
        <w:t xml:space="preserve">ue to the </w:t>
      </w:r>
      <w:proofErr w:type="gramStart"/>
      <w:r w:rsidR="00603783" w:rsidRPr="00445316">
        <w:rPr>
          <w:szCs w:val="22"/>
        </w:rPr>
        <w:t>aforementioned errors</w:t>
      </w:r>
      <w:r>
        <w:rPr>
          <w:szCs w:val="22"/>
        </w:rPr>
        <w:t>/</w:t>
      </w:r>
      <w:r w:rsidR="00765C6C">
        <w:rPr>
          <w:szCs w:val="22"/>
        </w:rPr>
        <w:t>uncertainties</w:t>
      </w:r>
      <w:proofErr w:type="gramEnd"/>
      <w:r w:rsidR="00603783" w:rsidRPr="00445316">
        <w:rPr>
          <w:szCs w:val="22"/>
        </w:rPr>
        <w:t xml:space="preserve">, UEs may end up blocking each other </w:t>
      </w:r>
      <w:r w:rsidR="00D02BB3">
        <w:rPr>
          <w:szCs w:val="22"/>
        </w:rPr>
        <w:t xml:space="preserve">even if in principle the LBT procedure may be intended to be </w:t>
      </w:r>
      <w:r w:rsidR="00860B66">
        <w:rPr>
          <w:szCs w:val="22"/>
        </w:rPr>
        <w:t xml:space="preserve">performed at the same time. For instance, the effect of the </w:t>
      </w:r>
      <w:r w:rsidR="00860B66" w:rsidRPr="00445316">
        <w:rPr>
          <w:szCs w:val="22"/>
        </w:rPr>
        <w:t>SL synchronization error</w:t>
      </w:r>
      <w:r w:rsidR="00860B66">
        <w:rPr>
          <w:szCs w:val="22"/>
        </w:rPr>
        <w:t xml:space="preserve"> is illustrated in Figure </w:t>
      </w:r>
      <w:r w:rsidR="00774DB5">
        <w:rPr>
          <w:szCs w:val="22"/>
        </w:rPr>
        <w:t>1</w:t>
      </w:r>
      <w:r w:rsidR="00860B66">
        <w:rPr>
          <w:szCs w:val="22"/>
        </w:rPr>
        <w:t xml:space="preserve">, which depicts the </w:t>
      </w:r>
      <w:r w:rsidR="00603783" w:rsidRPr="00445316">
        <w:rPr>
          <w:szCs w:val="22"/>
        </w:rPr>
        <w:t>following two cases:</w:t>
      </w:r>
    </w:p>
    <w:p w14:paraId="0F31DE3D" w14:textId="30F015F4" w:rsidR="00603783" w:rsidRPr="00445316" w:rsidRDefault="00603783" w:rsidP="00603783">
      <w:pPr>
        <w:pStyle w:val="3GPPText"/>
        <w:numPr>
          <w:ilvl w:val="0"/>
          <w:numId w:val="6"/>
        </w:numPr>
        <w:spacing w:before="0" w:line="276" w:lineRule="auto"/>
        <w:ind w:left="1004"/>
        <w:rPr>
          <w:szCs w:val="22"/>
        </w:rPr>
      </w:pPr>
      <w:r w:rsidRPr="00445316">
        <w:rPr>
          <w:szCs w:val="22"/>
        </w:rPr>
        <w:t>Case 1: a UE2 may be blocked by UE1 transmission depending on the position of LBT type of UE2, the propagation delay between UE2 and UE1, ∆</w:t>
      </w:r>
      <w:r w:rsidRPr="00445316">
        <w:rPr>
          <w:szCs w:val="22"/>
          <w:vertAlign w:val="subscript"/>
        </w:rPr>
        <w:t>prop</w:t>
      </w:r>
      <w:r w:rsidRPr="00445316">
        <w:rPr>
          <w:szCs w:val="22"/>
        </w:rPr>
        <w:t>, and the location of the energy measurement interval (observation windows) within the LBT window of UE2.</w:t>
      </w:r>
      <w:r w:rsidRPr="00445316">
        <w:rPr>
          <w:szCs w:val="22"/>
          <w:lang w:val="ru-RU"/>
        </w:rPr>
        <w:t xml:space="preserve"> </w:t>
      </w:r>
      <w:r w:rsidRPr="00445316">
        <w:rPr>
          <w:szCs w:val="22"/>
        </w:rPr>
        <w:t xml:space="preserve">In this case propagation delay from UE1 to UE2 is in favor of </w:t>
      </w:r>
      <w:r w:rsidR="00213826" w:rsidRPr="00445316">
        <w:rPr>
          <w:szCs w:val="22"/>
        </w:rPr>
        <w:t>UE2 and</w:t>
      </w:r>
      <w:r w:rsidRPr="00445316">
        <w:rPr>
          <w:szCs w:val="22"/>
        </w:rPr>
        <w:t xml:space="preserve"> plays a positive role.</w:t>
      </w:r>
    </w:p>
    <w:p w14:paraId="0727838F" w14:textId="74B6E076" w:rsidR="00603783" w:rsidRDefault="00603783" w:rsidP="00603783">
      <w:pPr>
        <w:pStyle w:val="3GPPText"/>
        <w:numPr>
          <w:ilvl w:val="0"/>
          <w:numId w:val="6"/>
        </w:numPr>
        <w:spacing w:before="0" w:line="276" w:lineRule="auto"/>
        <w:ind w:left="1004"/>
        <w:rPr>
          <w:szCs w:val="22"/>
        </w:rPr>
      </w:pPr>
      <w:r w:rsidRPr="00445316">
        <w:rPr>
          <w:szCs w:val="22"/>
        </w:rPr>
        <w:t>Case 2: a UE1 may be blocked by UE2 on any follow up transmission depending on the LBT type, the propagation delay between UE2 and UE1, ∆</w:t>
      </w:r>
      <w:r w:rsidRPr="00445316">
        <w:rPr>
          <w:szCs w:val="22"/>
          <w:vertAlign w:val="subscript"/>
        </w:rPr>
        <w:t>prop</w:t>
      </w:r>
      <w:r w:rsidRPr="00445316">
        <w:rPr>
          <w:szCs w:val="22"/>
        </w:rPr>
        <w:t xml:space="preserve">, and the location of the energy measurement interval (observation windows) within the LBT window of UE1. In this case propagation delay from UE2 to UE1 is not in favor of </w:t>
      </w:r>
      <w:r w:rsidR="00213826" w:rsidRPr="00445316">
        <w:rPr>
          <w:szCs w:val="22"/>
        </w:rPr>
        <w:t>UE1 and</w:t>
      </w:r>
      <w:r w:rsidRPr="00445316">
        <w:rPr>
          <w:szCs w:val="22"/>
        </w:rPr>
        <w:t xml:space="preserve"> plays a negative role.</w:t>
      </w:r>
    </w:p>
    <w:p w14:paraId="161B080D" w14:textId="7CFC74A4" w:rsidR="00765C6C" w:rsidRPr="00445316" w:rsidRDefault="00765C6C" w:rsidP="00765C6C">
      <w:pPr>
        <w:pStyle w:val="3GPPText"/>
        <w:spacing w:before="0" w:line="276" w:lineRule="auto"/>
        <w:rPr>
          <w:szCs w:val="22"/>
        </w:rPr>
      </w:pPr>
      <w:r w:rsidRPr="00445316">
        <w:rPr>
          <w:szCs w:val="22"/>
        </w:rPr>
        <w:t xml:space="preserve">Furthermore, even if two or multiple UEs may attempt to align their starting transition time, and the synchronization errors may be negligible, blocking among them may still occur due to propagation delays as illustrated in Figure </w:t>
      </w:r>
      <w:r w:rsidR="00774DB5">
        <w:rPr>
          <w:szCs w:val="22"/>
        </w:rPr>
        <w:t>2</w:t>
      </w:r>
      <w:r w:rsidRPr="00445316">
        <w:rPr>
          <w:szCs w:val="22"/>
        </w:rPr>
        <w:t xml:space="preserve">. </w:t>
      </w:r>
      <w:r w:rsidR="00AC1AF7">
        <w:rPr>
          <w:szCs w:val="22"/>
        </w:rPr>
        <w:t xml:space="preserve">In this specific example, while the LBT windows may be aligned across UEs, and allow both UE#1 and UE#2 to acquire a COT and transmit, the propagation delay may </w:t>
      </w:r>
      <w:r w:rsidR="00B06D10">
        <w:rPr>
          <w:szCs w:val="22"/>
        </w:rPr>
        <w:t xml:space="preserve">lead UE#2 to block UE#1 to transmit </w:t>
      </w:r>
      <w:proofErr w:type="gramStart"/>
      <w:r w:rsidR="00B06D10">
        <w:rPr>
          <w:szCs w:val="22"/>
        </w:rPr>
        <w:t>later on</w:t>
      </w:r>
      <w:proofErr w:type="gramEnd"/>
      <w:r w:rsidR="00B06D10">
        <w:rPr>
          <w:szCs w:val="22"/>
        </w:rPr>
        <w:t>, since UE#2 transmission may overlap with the second LBT window of UE#1.</w:t>
      </w:r>
    </w:p>
    <w:p w14:paraId="11EEBDAC" w14:textId="0955A09A" w:rsidR="00603783" w:rsidRPr="00445316" w:rsidRDefault="00603783" w:rsidP="00603783">
      <w:pPr>
        <w:pStyle w:val="3GPPText"/>
        <w:spacing w:before="0" w:line="276" w:lineRule="auto"/>
        <w:ind w:left="284"/>
        <w:jc w:val="center"/>
        <w:rPr>
          <w:szCs w:val="22"/>
        </w:rPr>
      </w:pPr>
      <w:r w:rsidRPr="00445316">
        <w:rPr>
          <w:szCs w:val="22"/>
        </w:rPr>
        <w:object w:dxaOrig="19011" w:dyaOrig="7161" w14:anchorId="73174651">
          <v:shape id="_x0000_i1026" type="#_x0000_t75" style="width:498.35pt;height:197.85pt" o:ole="">
            <v:imagedata r:id="rId14" o:title=""/>
          </v:shape>
          <o:OLEObject Type="Embed" ProgID="Visio.Drawing.15" ShapeID="_x0000_i1026" DrawAspect="Content" ObjectID="_1712682456" r:id="rId15"/>
        </w:object>
      </w:r>
    </w:p>
    <w:p w14:paraId="0EEF3638" w14:textId="56D20E36" w:rsidR="00603783" w:rsidRPr="00445316" w:rsidRDefault="00603783" w:rsidP="00603783">
      <w:pPr>
        <w:pStyle w:val="Caption"/>
        <w:spacing w:before="0" w:line="276" w:lineRule="auto"/>
        <w:ind w:left="284"/>
        <w:jc w:val="center"/>
        <w:rPr>
          <w:sz w:val="22"/>
          <w:szCs w:val="22"/>
        </w:rPr>
      </w:pPr>
      <w:r w:rsidRPr="00445316">
        <w:rPr>
          <w:sz w:val="22"/>
          <w:szCs w:val="22"/>
        </w:rPr>
        <w:t xml:space="preserve">Figure </w:t>
      </w:r>
      <w:r w:rsidR="00774DB5">
        <w:rPr>
          <w:sz w:val="22"/>
          <w:szCs w:val="22"/>
        </w:rPr>
        <w:t>1</w:t>
      </w:r>
      <w:r w:rsidR="00774DB5" w:rsidRPr="00445316">
        <w:rPr>
          <w:sz w:val="22"/>
          <w:szCs w:val="22"/>
        </w:rPr>
        <w:t xml:space="preserve"> </w:t>
      </w:r>
      <w:r w:rsidRPr="00445316">
        <w:rPr>
          <w:sz w:val="22"/>
          <w:szCs w:val="22"/>
        </w:rPr>
        <w:t xml:space="preserve">- Examples of the impact of SL synchronization error. </w:t>
      </w:r>
    </w:p>
    <w:p w14:paraId="34A0EBEC" w14:textId="693ACFBD" w:rsidR="00603783" w:rsidRPr="00445316" w:rsidRDefault="007C2049" w:rsidP="00603783">
      <w:pPr>
        <w:pStyle w:val="3GPPText"/>
        <w:spacing w:before="0" w:line="276" w:lineRule="auto"/>
        <w:ind w:left="284"/>
        <w:jc w:val="left"/>
        <w:rPr>
          <w:szCs w:val="22"/>
        </w:rPr>
      </w:pPr>
      <w:r>
        <w:rPr>
          <w:noProof/>
          <w:szCs w:val="22"/>
        </w:rPr>
        <w:lastRenderedPageBreak/>
        <w:object w:dxaOrig="1440" w:dyaOrig="1440" w14:anchorId="57D720EF">
          <v:shape id="_x0000_s1027" type="#_x0000_t75" style="position:absolute;left:0;text-align:left;margin-left:93.6pt;margin-top:.7pt;width:312.1pt;height:235.3pt;z-index:251658240">
            <v:imagedata r:id="rId16" o:title=""/>
            <w10:wrap type="square" side="right"/>
          </v:shape>
          <o:OLEObject Type="Embed" ProgID="Visio.Drawing.15" ShapeID="_x0000_s1027" DrawAspect="Content" ObjectID="_1712682459" r:id="rId17"/>
        </w:object>
      </w:r>
    </w:p>
    <w:p w14:paraId="1C879E85" w14:textId="77777777" w:rsidR="00603783" w:rsidRPr="00445316" w:rsidRDefault="00603783" w:rsidP="00603783">
      <w:pPr>
        <w:pStyle w:val="Caption"/>
        <w:spacing w:before="0" w:line="276" w:lineRule="auto"/>
        <w:ind w:left="284"/>
        <w:jc w:val="center"/>
        <w:rPr>
          <w:sz w:val="22"/>
          <w:szCs w:val="22"/>
        </w:rPr>
      </w:pPr>
    </w:p>
    <w:p w14:paraId="19D9095E" w14:textId="77777777" w:rsidR="00603783" w:rsidRPr="00445316" w:rsidRDefault="00603783" w:rsidP="00603783">
      <w:pPr>
        <w:pStyle w:val="Caption"/>
        <w:spacing w:before="0" w:line="276" w:lineRule="auto"/>
        <w:ind w:left="284"/>
        <w:jc w:val="center"/>
        <w:rPr>
          <w:sz w:val="22"/>
          <w:szCs w:val="22"/>
        </w:rPr>
      </w:pPr>
    </w:p>
    <w:p w14:paraId="364925B4" w14:textId="77777777" w:rsidR="00603783" w:rsidRPr="00445316" w:rsidRDefault="00603783" w:rsidP="00603783">
      <w:pPr>
        <w:pStyle w:val="Caption"/>
        <w:spacing w:before="0" w:line="276" w:lineRule="auto"/>
        <w:ind w:left="284"/>
        <w:jc w:val="center"/>
        <w:rPr>
          <w:sz w:val="22"/>
          <w:szCs w:val="22"/>
        </w:rPr>
      </w:pPr>
    </w:p>
    <w:p w14:paraId="2F3839F7" w14:textId="77777777" w:rsidR="00603783" w:rsidRPr="00445316" w:rsidRDefault="00603783" w:rsidP="00603783">
      <w:pPr>
        <w:pStyle w:val="Caption"/>
        <w:spacing w:before="0" w:line="276" w:lineRule="auto"/>
        <w:ind w:left="284"/>
        <w:jc w:val="center"/>
        <w:rPr>
          <w:sz w:val="22"/>
          <w:szCs w:val="22"/>
        </w:rPr>
      </w:pPr>
    </w:p>
    <w:p w14:paraId="1B148ED3" w14:textId="77777777" w:rsidR="00603783" w:rsidRPr="00445316" w:rsidRDefault="00603783" w:rsidP="00603783">
      <w:pPr>
        <w:pStyle w:val="Caption"/>
        <w:spacing w:before="0" w:line="276" w:lineRule="auto"/>
        <w:ind w:left="284"/>
        <w:jc w:val="center"/>
        <w:rPr>
          <w:sz w:val="22"/>
          <w:szCs w:val="22"/>
        </w:rPr>
      </w:pPr>
    </w:p>
    <w:p w14:paraId="7EB8032C" w14:textId="77777777" w:rsidR="00603783" w:rsidRPr="00445316" w:rsidRDefault="00603783" w:rsidP="00603783">
      <w:pPr>
        <w:pStyle w:val="Caption"/>
        <w:spacing w:before="0" w:line="276" w:lineRule="auto"/>
        <w:ind w:left="284"/>
        <w:jc w:val="center"/>
        <w:rPr>
          <w:sz w:val="22"/>
          <w:szCs w:val="22"/>
        </w:rPr>
      </w:pPr>
    </w:p>
    <w:p w14:paraId="745EBCF8" w14:textId="77777777" w:rsidR="00603783" w:rsidRPr="00445316" w:rsidRDefault="00603783" w:rsidP="00603783">
      <w:pPr>
        <w:pStyle w:val="Caption"/>
        <w:spacing w:before="0" w:line="276" w:lineRule="auto"/>
        <w:ind w:left="284"/>
        <w:jc w:val="center"/>
        <w:rPr>
          <w:sz w:val="22"/>
          <w:szCs w:val="22"/>
        </w:rPr>
      </w:pPr>
    </w:p>
    <w:p w14:paraId="71847E63" w14:textId="77777777" w:rsidR="00603783" w:rsidRPr="00445316" w:rsidRDefault="00603783" w:rsidP="00603783">
      <w:pPr>
        <w:pStyle w:val="Caption"/>
        <w:spacing w:before="0" w:line="276" w:lineRule="auto"/>
        <w:ind w:left="284"/>
        <w:jc w:val="center"/>
        <w:rPr>
          <w:sz w:val="22"/>
          <w:szCs w:val="22"/>
        </w:rPr>
      </w:pPr>
    </w:p>
    <w:p w14:paraId="02F18565" w14:textId="77777777" w:rsidR="00603783" w:rsidRPr="00445316" w:rsidRDefault="00603783" w:rsidP="00603783">
      <w:pPr>
        <w:pStyle w:val="Caption"/>
        <w:spacing w:before="0" w:line="276" w:lineRule="auto"/>
        <w:ind w:left="284"/>
        <w:jc w:val="center"/>
        <w:rPr>
          <w:sz w:val="22"/>
          <w:szCs w:val="22"/>
        </w:rPr>
      </w:pPr>
    </w:p>
    <w:p w14:paraId="4EA84F30" w14:textId="77777777" w:rsidR="006A28E2" w:rsidRPr="00671398" w:rsidRDefault="006A28E2" w:rsidP="00671398"/>
    <w:p w14:paraId="324AF2A7" w14:textId="77777777" w:rsidR="00671398" w:rsidRDefault="00671398" w:rsidP="00603783">
      <w:pPr>
        <w:pStyle w:val="Caption"/>
        <w:spacing w:before="0" w:line="276" w:lineRule="auto"/>
        <w:ind w:left="284"/>
        <w:jc w:val="center"/>
        <w:rPr>
          <w:sz w:val="22"/>
          <w:szCs w:val="22"/>
        </w:rPr>
      </w:pPr>
    </w:p>
    <w:p w14:paraId="6D4E0ABF" w14:textId="4156997C" w:rsidR="00603783" w:rsidRDefault="00603783" w:rsidP="00603783">
      <w:pPr>
        <w:pStyle w:val="Caption"/>
        <w:spacing w:before="0" w:line="276" w:lineRule="auto"/>
        <w:ind w:left="284"/>
        <w:jc w:val="center"/>
        <w:rPr>
          <w:sz w:val="22"/>
          <w:szCs w:val="22"/>
        </w:rPr>
      </w:pPr>
      <w:r w:rsidRPr="00445316">
        <w:rPr>
          <w:sz w:val="22"/>
          <w:szCs w:val="22"/>
        </w:rPr>
        <w:t xml:space="preserve">Figure </w:t>
      </w:r>
      <w:r w:rsidR="00774DB5">
        <w:rPr>
          <w:sz w:val="22"/>
          <w:szCs w:val="22"/>
        </w:rPr>
        <w:t>2</w:t>
      </w:r>
      <w:r w:rsidR="00774DB5" w:rsidRPr="00445316">
        <w:rPr>
          <w:sz w:val="22"/>
          <w:szCs w:val="22"/>
        </w:rPr>
        <w:t xml:space="preserve"> </w:t>
      </w:r>
      <w:r w:rsidRPr="00445316">
        <w:rPr>
          <w:sz w:val="22"/>
          <w:szCs w:val="22"/>
        </w:rPr>
        <w:t>- Examples of impact of UE-UE propagation delay.</w:t>
      </w:r>
    </w:p>
    <w:p w14:paraId="2B95369A" w14:textId="334A78CB" w:rsidR="009C2659" w:rsidRDefault="00983DBF" w:rsidP="00443235">
      <w:pPr>
        <w:pStyle w:val="3GPPText"/>
        <w:spacing w:before="0" w:line="276" w:lineRule="auto"/>
        <w:rPr>
          <w:szCs w:val="22"/>
        </w:rPr>
      </w:pPr>
      <w:r w:rsidRPr="00785514">
        <w:rPr>
          <w:szCs w:val="22"/>
        </w:rPr>
        <w:t xml:space="preserve">In this sense, RAN1 should discuss whether sub-channelization should be also supported in NR-U SL, and in case </w:t>
      </w:r>
      <w:r w:rsidR="0008184A">
        <w:rPr>
          <w:szCs w:val="22"/>
        </w:rPr>
        <w:t xml:space="preserve">it </w:t>
      </w:r>
      <w:r w:rsidRPr="00785514">
        <w:rPr>
          <w:szCs w:val="22"/>
        </w:rPr>
        <w:t xml:space="preserve">decides to support this feature, </w:t>
      </w:r>
      <w:r w:rsidR="00B92EFF" w:rsidRPr="00785514">
        <w:rPr>
          <w:szCs w:val="22"/>
        </w:rPr>
        <w:t>it should study mechanisms to mitigate mutual blocking across frequency multiplexes transmissions</w:t>
      </w:r>
      <w:r w:rsidR="00D2327C" w:rsidRPr="00785514">
        <w:rPr>
          <w:szCs w:val="22"/>
        </w:rPr>
        <w:t>.</w:t>
      </w:r>
      <w:r w:rsidR="00B92EFF" w:rsidRPr="00785514">
        <w:rPr>
          <w:szCs w:val="22"/>
        </w:rPr>
        <w:t xml:space="preserve"> </w:t>
      </w:r>
    </w:p>
    <w:p w14:paraId="48CEB1F5" w14:textId="71C60B5F" w:rsidR="00443235" w:rsidRPr="00511395" w:rsidRDefault="000600BD" w:rsidP="00DB7766">
      <w:pPr>
        <w:pStyle w:val="3GPPText"/>
        <w:spacing w:before="0" w:line="276" w:lineRule="auto"/>
        <w:rPr>
          <w:b/>
          <w:bCs/>
          <w:szCs w:val="22"/>
          <w:lang w:eastAsia="x-none"/>
        </w:rPr>
      </w:pPr>
      <w:r w:rsidRPr="00DB7766">
        <w:rPr>
          <w:b/>
          <w:bCs/>
          <w:szCs w:val="22"/>
          <w:lang w:eastAsia="x-none"/>
        </w:rPr>
        <w:t xml:space="preserve">Proposal </w:t>
      </w:r>
      <w:r w:rsidR="002A1ACE" w:rsidRPr="00DB7766">
        <w:rPr>
          <w:b/>
          <w:bCs/>
          <w:szCs w:val="22"/>
          <w:lang w:eastAsia="x-none"/>
        </w:rPr>
        <w:t>7</w:t>
      </w:r>
      <w:r w:rsidRPr="00511395">
        <w:rPr>
          <w:b/>
          <w:bCs/>
          <w:szCs w:val="22"/>
          <w:lang w:eastAsia="x-none"/>
        </w:rPr>
        <w:t xml:space="preserve">: </w:t>
      </w:r>
    </w:p>
    <w:p w14:paraId="7665DB75" w14:textId="1E825030" w:rsidR="009C2659" w:rsidRDefault="000600BD" w:rsidP="00671398">
      <w:pPr>
        <w:pStyle w:val="ListParagraph"/>
        <w:numPr>
          <w:ilvl w:val="0"/>
          <w:numId w:val="18"/>
        </w:numPr>
        <w:spacing w:after="120" w:line="276" w:lineRule="auto"/>
        <w:jc w:val="both"/>
        <w:rPr>
          <w:b/>
          <w:bCs/>
          <w:lang w:eastAsia="x-none"/>
        </w:rPr>
      </w:pPr>
      <w:r w:rsidRPr="00671398">
        <w:rPr>
          <w:rFonts w:ascii="Times New Roman" w:eastAsia="SimSun" w:hAnsi="Times New Roman"/>
          <w:b/>
          <w:bCs/>
          <w:lang w:val="en-GB" w:eastAsia="x-none"/>
        </w:rPr>
        <w:t>RAN1 should discuss whether to support sub-channelization and in case should study mechanisms to mitigate mutual blocking across frequency multiplexed transmissions.</w:t>
      </w:r>
      <w:r w:rsidRPr="00785514">
        <w:rPr>
          <w:b/>
          <w:bCs/>
          <w:lang w:eastAsia="x-none"/>
        </w:rPr>
        <w:t xml:space="preserve"> </w:t>
      </w:r>
    </w:p>
    <w:p w14:paraId="76046686" w14:textId="77777777" w:rsidR="00671398" w:rsidRDefault="00671398" w:rsidP="00671398">
      <w:pPr>
        <w:pStyle w:val="ListParagraph"/>
        <w:spacing w:after="120" w:line="276" w:lineRule="auto"/>
        <w:jc w:val="both"/>
        <w:rPr>
          <w:b/>
          <w:bCs/>
          <w:lang w:eastAsia="x-none"/>
        </w:rPr>
      </w:pPr>
    </w:p>
    <w:p w14:paraId="53C67BA1" w14:textId="004BCAE3" w:rsidR="00785514" w:rsidRPr="00785514" w:rsidRDefault="00B06D10" w:rsidP="00785514">
      <w:pPr>
        <w:pStyle w:val="3GPPText"/>
        <w:spacing w:before="0" w:line="276" w:lineRule="auto"/>
        <w:rPr>
          <w:szCs w:val="22"/>
        </w:rPr>
      </w:pPr>
      <w:r>
        <w:rPr>
          <w:szCs w:val="22"/>
        </w:rPr>
        <w:t xml:space="preserve">On top of considering </w:t>
      </w:r>
      <w:r w:rsidR="00025820">
        <w:rPr>
          <w:szCs w:val="22"/>
        </w:rPr>
        <w:t xml:space="preserve">NR-U </w:t>
      </w:r>
      <w:r w:rsidR="000A1000">
        <w:rPr>
          <w:szCs w:val="22"/>
        </w:rPr>
        <w:t xml:space="preserve">SL operating in </w:t>
      </w:r>
      <w:proofErr w:type="spellStart"/>
      <w:r w:rsidR="000A1000">
        <w:rPr>
          <w:szCs w:val="22"/>
        </w:rPr>
        <w:t>FDMed</w:t>
      </w:r>
      <w:proofErr w:type="spellEnd"/>
      <w:r w:rsidR="000A1000">
        <w:rPr>
          <w:szCs w:val="22"/>
        </w:rPr>
        <w:t xml:space="preserve"> mode, it is also important to investigate </w:t>
      </w:r>
      <w:r w:rsidR="00E52A36" w:rsidRPr="00785514">
        <w:rPr>
          <w:szCs w:val="22"/>
        </w:rPr>
        <w:t xml:space="preserve">NR-U SL </w:t>
      </w:r>
      <w:r w:rsidR="000A1000">
        <w:rPr>
          <w:szCs w:val="22"/>
        </w:rPr>
        <w:t xml:space="preserve">when this </w:t>
      </w:r>
      <w:r w:rsidR="00E52A36" w:rsidRPr="00785514">
        <w:rPr>
          <w:szCs w:val="22"/>
        </w:rPr>
        <w:t xml:space="preserve">may operate in a </w:t>
      </w:r>
      <w:proofErr w:type="spellStart"/>
      <w:r w:rsidR="00E52A36" w:rsidRPr="00785514">
        <w:rPr>
          <w:szCs w:val="22"/>
        </w:rPr>
        <w:t>TDM</w:t>
      </w:r>
      <w:r w:rsidR="00F17A02">
        <w:rPr>
          <w:szCs w:val="22"/>
        </w:rPr>
        <w:t>ed</w:t>
      </w:r>
      <w:proofErr w:type="spellEnd"/>
      <w:r w:rsidR="00E52A36" w:rsidRPr="00785514">
        <w:rPr>
          <w:szCs w:val="22"/>
        </w:rPr>
        <w:t xml:space="preserve"> mode</w:t>
      </w:r>
      <w:r w:rsidR="00025820">
        <w:rPr>
          <w:szCs w:val="22"/>
        </w:rPr>
        <w:t xml:space="preserve">. In this case, </w:t>
      </w:r>
      <w:r w:rsidR="00994B0A">
        <w:rPr>
          <w:szCs w:val="22"/>
        </w:rPr>
        <w:t xml:space="preserve">one </w:t>
      </w:r>
      <w:r w:rsidR="00CB6709">
        <w:rPr>
          <w:szCs w:val="22"/>
        </w:rPr>
        <w:t xml:space="preserve">scenario that should be highlighted is when </w:t>
      </w:r>
      <w:r w:rsidR="00785514" w:rsidRPr="00785514">
        <w:rPr>
          <w:szCs w:val="22"/>
        </w:rPr>
        <w:t xml:space="preserve">two UEs may select the same set of resources from </w:t>
      </w:r>
      <w:r w:rsidR="00CB6709">
        <w:rPr>
          <w:szCs w:val="22"/>
        </w:rPr>
        <w:t>a</w:t>
      </w:r>
      <w:r w:rsidR="00785514" w:rsidRPr="00785514">
        <w:rPr>
          <w:szCs w:val="22"/>
        </w:rPr>
        <w:t xml:space="preserve"> resource pool or a set of resources which lead to the same starting time for their transmissions. In this case, by performing LBT </w:t>
      </w:r>
      <w:r w:rsidR="00A8226B">
        <w:rPr>
          <w:szCs w:val="22"/>
        </w:rPr>
        <w:t>in non-overlapping instance of time</w:t>
      </w:r>
      <w:r w:rsidR="00785514" w:rsidRPr="00785514">
        <w:rPr>
          <w:szCs w:val="22"/>
        </w:rPr>
        <w:t xml:space="preserve">, the two UEs may not be able to hear each other, and while able to successfully assess that the channel is idle and transmit (by potentially even acquiring an overlapping COT), their transmission may collide with each other, as illustrated in Figure </w:t>
      </w:r>
      <w:r w:rsidR="00774DB5">
        <w:rPr>
          <w:szCs w:val="22"/>
        </w:rPr>
        <w:t>3</w:t>
      </w:r>
      <w:r w:rsidR="00785514" w:rsidRPr="00785514">
        <w:rPr>
          <w:szCs w:val="22"/>
        </w:rPr>
        <w:t>.</w:t>
      </w:r>
    </w:p>
    <w:p w14:paraId="0081A36A" w14:textId="61693044" w:rsidR="00785514" w:rsidRPr="00785514" w:rsidRDefault="00F17A02" w:rsidP="00785514">
      <w:pPr>
        <w:pStyle w:val="3GPPText"/>
        <w:spacing w:before="0" w:line="276" w:lineRule="auto"/>
        <w:jc w:val="center"/>
        <w:rPr>
          <w:szCs w:val="22"/>
        </w:rPr>
      </w:pPr>
      <w:r w:rsidRPr="00785514">
        <w:rPr>
          <w:szCs w:val="22"/>
        </w:rPr>
        <w:object w:dxaOrig="7126" w:dyaOrig="3826" w14:anchorId="59C77453">
          <v:shape id="_x0000_i1028" type="#_x0000_t75" style="width:281.1pt;height:151.5pt" o:ole="">
            <v:imagedata r:id="rId18" o:title=""/>
          </v:shape>
          <o:OLEObject Type="Embed" ProgID="Visio.Drawing.15" ShapeID="_x0000_i1028" DrawAspect="Content" ObjectID="_1712682457" r:id="rId19"/>
        </w:object>
      </w:r>
    </w:p>
    <w:p w14:paraId="0866B768" w14:textId="76B30E40" w:rsidR="00785514" w:rsidRPr="00785514" w:rsidRDefault="00785514" w:rsidP="00785514">
      <w:pPr>
        <w:pStyle w:val="Caption"/>
        <w:spacing w:before="0" w:line="276" w:lineRule="auto"/>
        <w:jc w:val="center"/>
        <w:rPr>
          <w:sz w:val="22"/>
          <w:szCs w:val="22"/>
        </w:rPr>
      </w:pPr>
      <w:r w:rsidRPr="00785514">
        <w:rPr>
          <w:sz w:val="22"/>
          <w:szCs w:val="22"/>
        </w:rPr>
        <w:t xml:space="preserve">Figure </w:t>
      </w:r>
      <w:r w:rsidR="00774DB5">
        <w:rPr>
          <w:sz w:val="22"/>
          <w:szCs w:val="22"/>
        </w:rPr>
        <w:t>3</w:t>
      </w:r>
      <w:r w:rsidRPr="00785514">
        <w:rPr>
          <w:sz w:val="22"/>
          <w:szCs w:val="22"/>
        </w:rPr>
        <w:t xml:space="preserve">- Illustration of the two </w:t>
      </w:r>
      <w:proofErr w:type="spellStart"/>
      <w:r w:rsidR="006A2853">
        <w:rPr>
          <w:sz w:val="22"/>
          <w:szCs w:val="22"/>
        </w:rPr>
        <w:t>TDMed</w:t>
      </w:r>
      <w:proofErr w:type="spellEnd"/>
      <w:r w:rsidR="006A2853">
        <w:rPr>
          <w:sz w:val="22"/>
          <w:szCs w:val="22"/>
        </w:rPr>
        <w:t xml:space="preserve"> </w:t>
      </w:r>
      <w:r w:rsidRPr="00785514">
        <w:rPr>
          <w:sz w:val="22"/>
          <w:szCs w:val="22"/>
        </w:rPr>
        <w:t>UEs performing LBT at the same time.</w:t>
      </w:r>
    </w:p>
    <w:p w14:paraId="629B3D71" w14:textId="144E38A0" w:rsidR="006A2853" w:rsidRPr="00785514" w:rsidRDefault="006A2853" w:rsidP="006A2853">
      <w:pPr>
        <w:pStyle w:val="3GPPText"/>
        <w:spacing w:before="0" w:line="276" w:lineRule="auto"/>
        <w:rPr>
          <w:szCs w:val="22"/>
        </w:rPr>
      </w:pPr>
      <w:r w:rsidRPr="00785514">
        <w:rPr>
          <w:szCs w:val="22"/>
        </w:rPr>
        <w:lastRenderedPageBreak/>
        <w:t xml:space="preserve">In this </w:t>
      </w:r>
      <w:r>
        <w:rPr>
          <w:szCs w:val="22"/>
        </w:rPr>
        <w:t>case</w:t>
      </w:r>
      <w:r w:rsidRPr="00785514">
        <w:rPr>
          <w:szCs w:val="22"/>
        </w:rPr>
        <w:t xml:space="preserve">, RAN1 should </w:t>
      </w:r>
      <w:r>
        <w:rPr>
          <w:szCs w:val="22"/>
        </w:rPr>
        <w:t xml:space="preserve">also </w:t>
      </w:r>
      <w:r w:rsidRPr="00785514">
        <w:rPr>
          <w:szCs w:val="22"/>
        </w:rPr>
        <w:t xml:space="preserve">discuss </w:t>
      </w:r>
      <w:r>
        <w:rPr>
          <w:szCs w:val="22"/>
        </w:rPr>
        <w:t xml:space="preserve">and </w:t>
      </w:r>
      <w:r w:rsidRPr="00785514">
        <w:rPr>
          <w:szCs w:val="22"/>
        </w:rPr>
        <w:t xml:space="preserve">study mechanisms to mitigate </w:t>
      </w:r>
      <w:r w:rsidR="00D97EDB">
        <w:rPr>
          <w:szCs w:val="22"/>
        </w:rPr>
        <w:t>interference across UEs</w:t>
      </w:r>
      <w:r w:rsidRPr="00785514">
        <w:rPr>
          <w:szCs w:val="22"/>
        </w:rPr>
        <w:t xml:space="preserve">. </w:t>
      </w:r>
    </w:p>
    <w:p w14:paraId="2B534452" w14:textId="77777777" w:rsidR="00443235" w:rsidRPr="00511395" w:rsidRDefault="000600BD" w:rsidP="00DB7766">
      <w:pPr>
        <w:spacing w:line="276" w:lineRule="auto"/>
        <w:jc w:val="both"/>
        <w:rPr>
          <w:b/>
          <w:bCs/>
          <w:sz w:val="22"/>
          <w:szCs w:val="22"/>
        </w:rPr>
      </w:pPr>
      <w:r w:rsidRPr="00DB7766">
        <w:rPr>
          <w:b/>
          <w:bCs/>
          <w:sz w:val="22"/>
          <w:szCs w:val="22"/>
        </w:rPr>
        <w:t xml:space="preserve">Proposal </w:t>
      </w:r>
      <w:r w:rsidR="002A1ACE" w:rsidRPr="00DB7766">
        <w:rPr>
          <w:b/>
          <w:bCs/>
          <w:sz w:val="22"/>
          <w:szCs w:val="22"/>
        </w:rPr>
        <w:t>8</w:t>
      </w:r>
      <w:r w:rsidRPr="00511395">
        <w:rPr>
          <w:b/>
          <w:bCs/>
          <w:sz w:val="22"/>
          <w:szCs w:val="22"/>
        </w:rPr>
        <w:t xml:space="preserve">: </w:t>
      </w:r>
    </w:p>
    <w:p w14:paraId="46AA5372" w14:textId="3C8DE9E8" w:rsidR="000600BD" w:rsidRDefault="000600BD" w:rsidP="00671398">
      <w:pPr>
        <w:pStyle w:val="ListParagraph"/>
        <w:numPr>
          <w:ilvl w:val="0"/>
          <w:numId w:val="19"/>
        </w:numPr>
        <w:spacing w:after="120" w:line="276" w:lineRule="auto"/>
        <w:jc w:val="both"/>
        <w:rPr>
          <w:rFonts w:ascii="Times New Roman" w:hAnsi="Times New Roman"/>
        </w:rPr>
      </w:pPr>
      <w:r w:rsidRPr="00671398">
        <w:rPr>
          <w:rFonts w:ascii="Times New Roman" w:hAnsi="Times New Roman"/>
          <w:b/>
          <w:bCs/>
        </w:rPr>
        <w:t>RAN1 should investigate mechanisms to mitigate interference across UEs transmitting in a</w:t>
      </w:r>
      <w:r w:rsidR="0008184A" w:rsidRPr="00671398">
        <w:rPr>
          <w:rFonts w:ascii="Times New Roman" w:hAnsi="Times New Roman"/>
          <w:b/>
          <w:bCs/>
        </w:rPr>
        <w:t xml:space="preserve"> </w:t>
      </w:r>
      <w:proofErr w:type="spellStart"/>
      <w:r w:rsidRPr="00671398">
        <w:rPr>
          <w:rFonts w:ascii="Times New Roman" w:hAnsi="Times New Roman"/>
          <w:b/>
          <w:bCs/>
        </w:rPr>
        <w:t>TDM</w:t>
      </w:r>
      <w:r w:rsidR="0008184A" w:rsidRPr="00671398">
        <w:rPr>
          <w:rFonts w:ascii="Times New Roman" w:hAnsi="Times New Roman"/>
          <w:b/>
          <w:bCs/>
        </w:rPr>
        <w:t>ed</w:t>
      </w:r>
      <w:proofErr w:type="spellEnd"/>
      <w:r w:rsidRPr="00671398">
        <w:rPr>
          <w:rFonts w:ascii="Times New Roman" w:hAnsi="Times New Roman"/>
          <w:b/>
          <w:bCs/>
        </w:rPr>
        <w:t xml:space="preserve"> manner</w:t>
      </w:r>
      <w:r w:rsidR="0008184A" w:rsidRPr="00671398">
        <w:rPr>
          <w:rFonts w:ascii="Times New Roman" w:hAnsi="Times New Roman"/>
          <w:b/>
          <w:bCs/>
        </w:rPr>
        <w:t>,</w:t>
      </w:r>
      <w:r w:rsidRPr="00671398">
        <w:rPr>
          <w:rFonts w:ascii="Times New Roman" w:hAnsi="Times New Roman"/>
          <w:b/>
          <w:bCs/>
        </w:rPr>
        <w:t xml:space="preserve"> since different UEs could have overlapping pool of resources and can potentially start transmission at the same time</w:t>
      </w:r>
      <w:r w:rsidRPr="00671398">
        <w:rPr>
          <w:rFonts w:ascii="Times New Roman" w:hAnsi="Times New Roman"/>
        </w:rPr>
        <w:t xml:space="preserve">. </w:t>
      </w:r>
    </w:p>
    <w:p w14:paraId="7B359745" w14:textId="77777777" w:rsidR="00671398" w:rsidRPr="00671398" w:rsidRDefault="00671398" w:rsidP="00D974FE">
      <w:pPr>
        <w:pStyle w:val="ListParagraph"/>
        <w:spacing w:after="120" w:line="276" w:lineRule="auto"/>
        <w:jc w:val="both"/>
        <w:rPr>
          <w:rFonts w:ascii="Times New Roman" w:hAnsi="Times New Roman"/>
        </w:rPr>
      </w:pPr>
    </w:p>
    <w:p w14:paraId="5734D784" w14:textId="09F9ACFD" w:rsidR="000600BD" w:rsidRDefault="000600BD" w:rsidP="008D6523">
      <w:pPr>
        <w:pStyle w:val="Heading1"/>
        <w:spacing w:before="0" w:line="276" w:lineRule="auto"/>
        <w:jc w:val="both"/>
      </w:pPr>
      <w:r>
        <w:t>LBT Procedure</w:t>
      </w:r>
    </w:p>
    <w:p w14:paraId="6099AD10" w14:textId="1D04AD30" w:rsidR="009020C9" w:rsidRPr="006A28E2" w:rsidRDefault="00094779" w:rsidP="009020C9">
      <w:pPr>
        <w:pStyle w:val="3GPPText"/>
        <w:spacing w:before="0" w:line="276" w:lineRule="auto"/>
        <w:rPr>
          <w:szCs w:val="22"/>
        </w:rPr>
      </w:pPr>
      <w:r w:rsidRPr="006A28E2">
        <w:rPr>
          <w:szCs w:val="22"/>
        </w:rPr>
        <w:t>As mentioned above</w:t>
      </w:r>
      <w:r w:rsidR="00906E08" w:rsidRPr="006A28E2">
        <w:rPr>
          <w:szCs w:val="22"/>
        </w:rPr>
        <w:t>,</w:t>
      </w:r>
      <w:r w:rsidRPr="006A28E2">
        <w:rPr>
          <w:szCs w:val="22"/>
        </w:rPr>
        <w:t xml:space="preserve"> </w:t>
      </w:r>
      <w:r w:rsidR="009020C9" w:rsidRPr="006A28E2">
        <w:rPr>
          <w:szCs w:val="22"/>
        </w:rPr>
        <w:t>a UE typically has an ON/OFF and OFF/ON transient period in the order of 10 us</w:t>
      </w:r>
      <w:r w:rsidR="0096454B" w:rsidRPr="006A28E2">
        <w:rPr>
          <w:szCs w:val="22"/>
        </w:rPr>
        <w:t xml:space="preserve">, </w:t>
      </w:r>
      <w:r w:rsidR="00630304" w:rsidRPr="006A28E2">
        <w:rPr>
          <w:szCs w:val="22"/>
        </w:rPr>
        <w:t>and for operation in unlicensed spe</w:t>
      </w:r>
      <w:r w:rsidR="003822C0" w:rsidRPr="006A28E2">
        <w:rPr>
          <w:szCs w:val="22"/>
        </w:rPr>
        <w:t xml:space="preserve">ctrum the mask provided </w:t>
      </w:r>
      <w:r w:rsidR="0096454B" w:rsidRPr="006A28E2">
        <w:rPr>
          <w:szCs w:val="22"/>
        </w:rPr>
        <w:t>in Fig</w:t>
      </w:r>
      <w:r w:rsidR="003822C0" w:rsidRPr="006A28E2">
        <w:rPr>
          <w:szCs w:val="22"/>
        </w:rPr>
        <w:t>ure</w:t>
      </w:r>
      <w:r w:rsidR="0096454B" w:rsidRPr="006A28E2">
        <w:rPr>
          <w:szCs w:val="22"/>
        </w:rPr>
        <w:t xml:space="preserve"> </w:t>
      </w:r>
      <w:r w:rsidR="00816D81">
        <w:rPr>
          <w:szCs w:val="22"/>
        </w:rPr>
        <w:t>4</w:t>
      </w:r>
      <w:r w:rsidR="00816D81" w:rsidRPr="006A28E2">
        <w:rPr>
          <w:szCs w:val="22"/>
        </w:rPr>
        <w:t xml:space="preserve"> </w:t>
      </w:r>
      <w:r w:rsidR="003822C0" w:rsidRPr="006A28E2">
        <w:rPr>
          <w:szCs w:val="22"/>
        </w:rPr>
        <w:t>is employed</w:t>
      </w:r>
      <w:r w:rsidR="00507BE4" w:rsidRPr="006A28E2">
        <w:rPr>
          <w:szCs w:val="22"/>
        </w:rPr>
        <w:t xml:space="preserve"> [5]</w:t>
      </w:r>
      <w:r w:rsidR="003221EC" w:rsidRPr="006A28E2">
        <w:rPr>
          <w:szCs w:val="22"/>
        </w:rPr>
        <w:t xml:space="preserve">, where the </w:t>
      </w:r>
      <w:r w:rsidR="00D33BBF" w:rsidRPr="006A28E2">
        <w:rPr>
          <w:szCs w:val="22"/>
        </w:rPr>
        <w:t>OF</w:t>
      </w:r>
      <w:r w:rsidR="008C2231" w:rsidRPr="006A28E2">
        <w:rPr>
          <w:szCs w:val="22"/>
        </w:rPr>
        <w:t>F</w:t>
      </w:r>
      <w:r w:rsidR="00D33BBF" w:rsidRPr="006A28E2">
        <w:rPr>
          <w:szCs w:val="22"/>
        </w:rPr>
        <w:t xml:space="preserve">/ON transient </w:t>
      </w:r>
      <w:r w:rsidR="008C2231" w:rsidRPr="006A28E2">
        <w:rPr>
          <w:szCs w:val="22"/>
        </w:rPr>
        <w:t xml:space="preserve">period </w:t>
      </w:r>
      <w:r w:rsidR="00D33BBF" w:rsidRPr="006A28E2">
        <w:rPr>
          <w:szCs w:val="22"/>
        </w:rPr>
        <w:t>is</w:t>
      </w:r>
      <w:r w:rsidR="008C2231" w:rsidRPr="006A28E2">
        <w:rPr>
          <w:szCs w:val="22"/>
        </w:rPr>
        <w:t xml:space="preserve"> incorporated </w:t>
      </w:r>
      <w:r w:rsidR="00742EA5" w:rsidRPr="006A28E2">
        <w:rPr>
          <w:szCs w:val="22"/>
        </w:rPr>
        <w:t xml:space="preserve">in the CP extension applied prior to the actual transmission, </w:t>
      </w:r>
      <w:r w:rsidR="00906E08" w:rsidRPr="006A28E2">
        <w:rPr>
          <w:szCs w:val="22"/>
        </w:rPr>
        <w:t>while</w:t>
      </w:r>
      <w:r w:rsidR="00742EA5" w:rsidRPr="006A28E2">
        <w:rPr>
          <w:szCs w:val="22"/>
        </w:rPr>
        <w:t xml:space="preserve"> the ON/OFF transient period partially spills out of </w:t>
      </w:r>
      <w:r w:rsidR="005207F4" w:rsidRPr="006A28E2">
        <w:rPr>
          <w:szCs w:val="22"/>
        </w:rPr>
        <w:t xml:space="preserve">the end of such transmission. </w:t>
      </w:r>
      <w:r w:rsidR="00D33BBF" w:rsidRPr="006A28E2">
        <w:rPr>
          <w:szCs w:val="22"/>
        </w:rPr>
        <w:t xml:space="preserve"> </w:t>
      </w:r>
    </w:p>
    <w:p w14:paraId="369F4A84" w14:textId="7CCAB778" w:rsidR="00094779" w:rsidRPr="006A28E2" w:rsidRDefault="00094779" w:rsidP="008D6523">
      <w:pPr>
        <w:spacing w:line="276" w:lineRule="auto"/>
        <w:jc w:val="both"/>
        <w:rPr>
          <w:sz w:val="22"/>
          <w:szCs w:val="22"/>
        </w:rPr>
      </w:pPr>
      <w:r w:rsidRPr="006A28E2">
        <w:rPr>
          <w:noProof/>
        </w:rPr>
        <mc:AlternateContent>
          <mc:Choice Requires="wpc">
            <w:drawing>
              <wp:inline distT="0" distB="0" distL="0" distR="0" wp14:anchorId="07ED7022" wp14:editId="4A0A0786">
                <wp:extent cx="6181090" cy="1779894"/>
                <wp:effectExtent l="0" t="0" r="0" b="11430"/>
                <wp:docPr id="3421" name="Canvas 13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a:ln>
                          <a:noFill/>
                        </a:ln>
                      </wpc:whole>
                      <wps:wsp>
                        <wps:cNvPr id="3367" name="Rectangle 183"/>
                        <wps:cNvSpPr>
                          <a:spLocks noChangeArrowheads="1"/>
                        </wps:cNvSpPr>
                        <wps:spPr bwMode="auto">
                          <a:xfrm>
                            <a:off x="1173300" y="44927"/>
                            <a:ext cx="1413510" cy="227330"/>
                          </a:xfrm>
                          <a:prstGeom prst="rect">
                            <a:avLst/>
                          </a:prstGeom>
                          <a:solidFill>
                            <a:srgbClr val="339966"/>
                          </a:solidFill>
                          <a:ln>
                            <a:noFill/>
                          </a:ln>
                        </wps:spPr>
                        <wps:bodyPr rot="0" vert="horz" wrap="square" lIns="91440" tIns="45720" rIns="91440" bIns="45720" anchor="t" anchorCtr="0" upright="1">
                          <a:noAutofit/>
                        </wps:bodyPr>
                      </wps:wsp>
                      <wps:wsp>
                        <wps:cNvPr id="3368" name="Rectangle 184"/>
                        <wps:cNvSpPr>
                          <a:spLocks noChangeArrowheads="1"/>
                        </wps:cNvSpPr>
                        <wps:spPr bwMode="auto">
                          <a:xfrm>
                            <a:off x="3056710" y="44927"/>
                            <a:ext cx="1177925" cy="227330"/>
                          </a:xfrm>
                          <a:prstGeom prst="rect">
                            <a:avLst/>
                          </a:prstGeom>
                          <a:solidFill>
                            <a:srgbClr val="339966"/>
                          </a:solidFill>
                          <a:ln>
                            <a:noFill/>
                          </a:ln>
                        </wps:spPr>
                        <wps:bodyPr rot="0" vert="horz" wrap="square" lIns="91440" tIns="45720" rIns="91440" bIns="45720" anchor="t" anchorCtr="0" upright="1">
                          <a:noAutofit/>
                        </wps:bodyPr>
                      </wps:wsp>
                      <wps:wsp>
                        <wps:cNvPr id="3369" name="Rectangle 185"/>
                        <wps:cNvSpPr>
                          <a:spLocks noChangeArrowheads="1"/>
                        </wps:cNvSpPr>
                        <wps:spPr bwMode="auto">
                          <a:xfrm>
                            <a:off x="36011" y="921066"/>
                            <a:ext cx="765810" cy="178435"/>
                          </a:xfrm>
                          <a:prstGeom prst="rect">
                            <a:avLst/>
                          </a:prstGeom>
                          <a:noFill/>
                          <a:ln>
                            <a:noFill/>
                          </a:ln>
                        </wps:spPr>
                        <wps:txbx>
                          <w:txbxContent>
                            <w:p w14:paraId="17FA8059" w14:textId="77777777" w:rsidR="00094779" w:rsidRDefault="00094779" w:rsidP="00094779">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370" name="Rectangle 186"/>
                        <wps:cNvSpPr>
                          <a:spLocks noChangeArrowheads="1"/>
                        </wps:cNvSpPr>
                        <wps:spPr bwMode="auto">
                          <a:xfrm>
                            <a:off x="1071683" y="691425"/>
                            <a:ext cx="128905" cy="152400"/>
                          </a:xfrm>
                          <a:prstGeom prst="rect">
                            <a:avLst/>
                          </a:prstGeom>
                          <a:noFill/>
                          <a:ln>
                            <a:noFill/>
                          </a:ln>
                        </wps:spPr>
                        <wps:txbx>
                          <w:txbxContent>
                            <w:p w14:paraId="17A0DF4B" w14:textId="77777777" w:rsidR="00094779" w:rsidRDefault="00094779" w:rsidP="00094779">
                              <w:r>
                                <w:rPr>
                                  <w:rFonts w:ascii="Arial" w:hAnsi="Arial" w:cs="Arial"/>
                                  <w:b/>
                                  <w:bCs/>
                                  <w:color w:val="000000"/>
                                  <w:sz w:val="12"/>
                                  <w:szCs w:val="12"/>
                                </w:rPr>
                                <w:t>5µs</w:t>
                              </w:r>
                            </w:p>
                          </w:txbxContent>
                        </wps:txbx>
                        <wps:bodyPr rot="0" vert="horz" wrap="none" lIns="0" tIns="0" rIns="0" bIns="0" anchor="t" anchorCtr="0">
                          <a:noAutofit/>
                        </wps:bodyPr>
                      </wps:wsp>
                      <wps:wsp>
                        <wps:cNvPr id="3371" name="Rectangle 187"/>
                        <wps:cNvSpPr>
                          <a:spLocks noChangeArrowheads="1"/>
                        </wps:cNvSpPr>
                        <wps:spPr bwMode="auto">
                          <a:xfrm>
                            <a:off x="4414279" y="1378563"/>
                            <a:ext cx="128905" cy="161290"/>
                          </a:xfrm>
                          <a:prstGeom prst="rect">
                            <a:avLst/>
                          </a:prstGeom>
                          <a:noFill/>
                          <a:ln>
                            <a:noFill/>
                          </a:ln>
                        </wps:spPr>
                        <wps:txbx>
                          <w:txbxContent>
                            <w:p w14:paraId="34D9EFD3" w14:textId="77777777" w:rsidR="00094779" w:rsidRDefault="00094779" w:rsidP="00094779">
                              <w:r>
                                <w:rPr>
                                  <w:rFonts w:ascii="Arial" w:hAnsi="Arial" w:cs="Arial"/>
                                  <w:b/>
                                  <w:bCs/>
                                  <w:color w:val="000000"/>
                                  <w:sz w:val="12"/>
                                  <w:szCs w:val="12"/>
                                </w:rPr>
                                <w:t>5µs</w:t>
                              </w:r>
                            </w:p>
                          </w:txbxContent>
                        </wps:txbx>
                        <wps:bodyPr rot="0" vert="horz" wrap="none" lIns="0" tIns="0" rIns="0" bIns="0" anchor="t" anchorCtr="0">
                          <a:noAutofit/>
                        </wps:bodyPr>
                      </wps:wsp>
                      <wps:wsp>
                        <wps:cNvPr id="3372" name="Rectangle 188"/>
                        <wps:cNvSpPr>
                          <a:spLocks noChangeArrowheads="1"/>
                        </wps:cNvSpPr>
                        <wps:spPr bwMode="auto">
                          <a:xfrm>
                            <a:off x="975799" y="1528911"/>
                            <a:ext cx="696595" cy="178435"/>
                          </a:xfrm>
                          <a:prstGeom prst="rect">
                            <a:avLst/>
                          </a:prstGeom>
                          <a:noFill/>
                          <a:ln>
                            <a:noFill/>
                          </a:ln>
                        </wps:spPr>
                        <wps:txbx>
                          <w:txbxContent>
                            <w:p w14:paraId="46592085" w14:textId="77777777" w:rsidR="00094779" w:rsidRDefault="00094779" w:rsidP="00094779">
                              <w:r>
                                <w:rPr>
                                  <w:rFonts w:ascii="Arial" w:hAnsi="Arial" w:cs="Arial"/>
                                  <w:b/>
                                  <w:bCs/>
                                  <w:color w:val="000000"/>
                                  <w:sz w:val="14"/>
                                  <w:szCs w:val="14"/>
                                </w:rPr>
                                <w:t>Transient period</w:t>
                              </w:r>
                            </w:p>
                          </w:txbxContent>
                        </wps:txbx>
                        <wps:bodyPr rot="0" vert="horz" wrap="none" lIns="0" tIns="0" rIns="0" bIns="0" anchor="t" anchorCtr="0">
                          <a:spAutoFit/>
                        </wps:bodyPr>
                      </wps:wsp>
                      <wps:wsp>
                        <wps:cNvPr id="3373" name="Rectangle 189"/>
                        <wps:cNvSpPr>
                          <a:spLocks noChangeArrowheads="1"/>
                        </wps:cNvSpPr>
                        <wps:spPr bwMode="auto">
                          <a:xfrm>
                            <a:off x="4015560" y="1517612"/>
                            <a:ext cx="696595" cy="178435"/>
                          </a:xfrm>
                          <a:prstGeom prst="rect">
                            <a:avLst/>
                          </a:prstGeom>
                          <a:noFill/>
                          <a:ln>
                            <a:noFill/>
                          </a:ln>
                        </wps:spPr>
                        <wps:txbx>
                          <w:txbxContent>
                            <w:p w14:paraId="3A378FDF" w14:textId="77777777" w:rsidR="00094779" w:rsidRDefault="00094779" w:rsidP="00094779">
                              <w:r>
                                <w:rPr>
                                  <w:rFonts w:ascii="Arial" w:hAnsi="Arial" w:cs="Arial"/>
                                  <w:b/>
                                  <w:bCs/>
                                  <w:color w:val="000000"/>
                                  <w:sz w:val="14"/>
                                  <w:szCs w:val="14"/>
                                </w:rPr>
                                <w:t>Transient period</w:t>
                              </w:r>
                            </w:p>
                          </w:txbxContent>
                        </wps:txbx>
                        <wps:bodyPr rot="0" vert="horz" wrap="none" lIns="0" tIns="0" rIns="0" bIns="0" anchor="t" anchorCtr="0">
                          <a:spAutoFit/>
                        </wps:bodyPr>
                      </wps:wsp>
                      <wps:wsp>
                        <wps:cNvPr id="3374" name="Rectangle 190"/>
                        <wps:cNvSpPr>
                          <a:spLocks noChangeArrowheads="1"/>
                        </wps:cNvSpPr>
                        <wps:spPr bwMode="auto">
                          <a:xfrm>
                            <a:off x="4467349" y="927563"/>
                            <a:ext cx="800735" cy="138430"/>
                          </a:xfrm>
                          <a:prstGeom prst="rect">
                            <a:avLst/>
                          </a:prstGeom>
                          <a:noFill/>
                          <a:ln>
                            <a:noFill/>
                          </a:ln>
                        </wps:spPr>
                        <wps:txbx>
                          <w:txbxContent>
                            <w:p w14:paraId="423E2F46" w14:textId="77777777" w:rsidR="00094779" w:rsidRDefault="00094779" w:rsidP="00094779">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375" name="Rectangle 191"/>
                        <wps:cNvSpPr>
                          <a:spLocks noChangeArrowheads="1"/>
                        </wps:cNvSpPr>
                        <wps:spPr bwMode="auto">
                          <a:xfrm>
                            <a:off x="1488260" y="570303"/>
                            <a:ext cx="756285" cy="178435"/>
                          </a:xfrm>
                          <a:prstGeom prst="rect">
                            <a:avLst/>
                          </a:prstGeom>
                          <a:noFill/>
                          <a:ln>
                            <a:noFill/>
                          </a:ln>
                        </wps:spPr>
                        <wps:txbx>
                          <w:txbxContent>
                            <w:p w14:paraId="687CF99E" w14:textId="77777777" w:rsidR="00094779" w:rsidRDefault="00094779" w:rsidP="00094779">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376" name="Rectangle 192"/>
                        <wps:cNvSpPr>
                          <a:spLocks noChangeArrowheads="1"/>
                        </wps:cNvSpPr>
                        <wps:spPr bwMode="auto">
                          <a:xfrm>
                            <a:off x="211275" y="1012719"/>
                            <a:ext cx="514350" cy="178435"/>
                          </a:xfrm>
                          <a:prstGeom prst="rect">
                            <a:avLst/>
                          </a:prstGeom>
                          <a:noFill/>
                          <a:ln>
                            <a:noFill/>
                          </a:ln>
                        </wps:spPr>
                        <wps:txbx>
                          <w:txbxContent>
                            <w:p w14:paraId="7E52BD07" w14:textId="77777777" w:rsidR="00094779" w:rsidRDefault="00094779" w:rsidP="00094779">
                              <w:r>
                                <w:rPr>
                                  <w:rFonts w:ascii="Arial" w:hAnsi="Arial" w:cs="Arial"/>
                                  <w:b/>
                                  <w:bCs/>
                                  <w:color w:val="000000"/>
                                  <w:sz w:val="14"/>
                                  <w:szCs w:val="14"/>
                                </w:rPr>
                                <w:t>requirement</w:t>
                              </w:r>
                            </w:p>
                          </w:txbxContent>
                        </wps:txbx>
                        <wps:bodyPr rot="0" vert="horz" wrap="none" lIns="0" tIns="0" rIns="0" bIns="0" anchor="t" anchorCtr="0">
                          <a:spAutoFit/>
                        </wps:bodyPr>
                      </wps:wsp>
                      <wps:wsp>
                        <wps:cNvPr id="3377" name="Rectangle 193"/>
                        <wps:cNvSpPr>
                          <a:spLocks noChangeArrowheads="1"/>
                        </wps:cNvSpPr>
                        <wps:spPr bwMode="auto">
                          <a:xfrm>
                            <a:off x="1581130" y="113140"/>
                            <a:ext cx="889635" cy="178435"/>
                          </a:xfrm>
                          <a:prstGeom prst="rect">
                            <a:avLst/>
                          </a:prstGeom>
                          <a:noFill/>
                          <a:ln>
                            <a:noFill/>
                          </a:ln>
                        </wps:spPr>
                        <wps:txbx>
                          <w:txbxContent>
                            <w:p w14:paraId="4B9F7CBD" w14:textId="77777777" w:rsidR="00094779" w:rsidRDefault="00094779" w:rsidP="00094779">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378" name="Rectangle 194"/>
                        <wps:cNvSpPr>
                          <a:spLocks noChangeArrowheads="1"/>
                        </wps:cNvSpPr>
                        <wps:spPr bwMode="auto">
                          <a:xfrm>
                            <a:off x="3224985" y="103784"/>
                            <a:ext cx="854710" cy="178435"/>
                          </a:xfrm>
                          <a:prstGeom prst="rect">
                            <a:avLst/>
                          </a:prstGeom>
                          <a:noFill/>
                          <a:ln>
                            <a:noFill/>
                          </a:ln>
                        </wps:spPr>
                        <wps:txbx>
                          <w:txbxContent>
                            <w:p w14:paraId="3841B998" w14:textId="77777777" w:rsidR="00094779" w:rsidRDefault="00094779" w:rsidP="00094779">
                              <w:r>
                                <w:rPr>
                                  <w:rFonts w:ascii="Arial" w:hAnsi="Arial" w:cs="Arial"/>
                                  <w:b/>
                                  <w:bCs/>
                                  <w:color w:val="FFFFFF"/>
                                  <w:sz w:val="14"/>
                                  <w:szCs w:val="14"/>
                                </w:rPr>
                                <w:t>End of transmission</w:t>
                              </w:r>
                            </w:p>
                          </w:txbxContent>
                        </wps:txbx>
                        <wps:bodyPr rot="0" vert="horz" wrap="none" lIns="0" tIns="0" rIns="0" bIns="0" anchor="t" anchorCtr="0">
                          <a:spAutoFit/>
                        </wps:bodyPr>
                      </wps:wsp>
                      <wps:wsp>
                        <wps:cNvPr id="3379" name="Rectangle 195"/>
                        <wps:cNvSpPr>
                          <a:spLocks noChangeArrowheads="1"/>
                        </wps:cNvSpPr>
                        <wps:spPr bwMode="auto">
                          <a:xfrm>
                            <a:off x="3265196" y="580956"/>
                            <a:ext cx="721360" cy="178435"/>
                          </a:xfrm>
                          <a:prstGeom prst="rect">
                            <a:avLst/>
                          </a:prstGeom>
                          <a:noFill/>
                          <a:ln>
                            <a:noFill/>
                          </a:ln>
                        </wps:spPr>
                        <wps:txbx>
                          <w:txbxContent>
                            <w:p w14:paraId="7A0FE3DE" w14:textId="77777777" w:rsidR="00094779" w:rsidRDefault="00094779" w:rsidP="00094779">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380" name="Rectangle 196"/>
                        <wps:cNvSpPr>
                          <a:spLocks noChangeArrowheads="1"/>
                        </wps:cNvSpPr>
                        <wps:spPr bwMode="auto">
                          <a:xfrm>
                            <a:off x="4605216" y="996227"/>
                            <a:ext cx="514350" cy="178435"/>
                          </a:xfrm>
                          <a:prstGeom prst="rect">
                            <a:avLst/>
                          </a:prstGeom>
                          <a:noFill/>
                          <a:ln>
                            <a:noFill/>
                          </a:ln>
                        </wps:spPr>
                        <wps:txbx>
                          <w:txbxContent>
                            <w:p w14:paraId="45166389" w14:textId="77777777" w:rsidR="00094779" w:rsidRDefault="00094779" w:rsidP="00094779">
                              <w:r>
                                <w:rPr>
                                  <w:rFonts w:ascii="Arial" w:hAnsi="Arial" w:cs="Arial"/>
                                  <w:b/>
                                  <w:bCs/>
                                  <w:color w:val="000000"/>
                                  <w:sz w:val="14"/>
                                  <w:szCs w:val="14"/>
                                </w:rPr>
                                <w:t>requirement</w:t>
                              </w:r>
                            </w:p>
                          </w:txbxContent>
                        </wps:txbx>
                        <wps:bodyPr rot="0" vert="horz" wrap="none" lIns="0" tIns="0" rIns="0" bIns="0" anchor="t" anchorCtr="0">
                          <a:spAutoFit/>
                        </wps:bodyPr>
                      </wps:wsp>
                      <wps:wsp>
                        <wps:cNvPr id="3381" name="Rectangle 197"/>
                        <wps:cNvSpPr>
                          <a:spLocks noChangeArrowheads="1"/>
                        </wps:cNvSpPr>
                        <wps:spPr bwMode="auto">
                          <a:xfrm>
                            <a:off x="3073855" y="952460"/>
                            <a:ext cx="57785" cy="222250"/>
                          </a:xfrm>
                          <a:prstGeom prst="rect">
                            <a:avLst/>
                          </a:prstGeom>
                          <a:noFill/>
                          <a:ln>
                            <a:noFill/>
                          </a:ln>
                        </wps:spPr>
                        <wps:txbx>
                          <w:txbxContent>
                            <w:p w14:paraId="0B4CE1C1" w14:textId="77777777" w:rsidR="00094779" w:rsidRDefault="00094779" w:rsidP="00094779"/>
                          </w:txbxContent>
                        </wps:txbx>
                        <wps:bodyPr rot="0" vert="horz" wrap="none" lIns="0" tIns="0" rIns="0" bIns="0" anchor="t" anchorCtr="0">
                          <a:spAutoFit/>
                        </wps:bodyPr>
                      </wps:wsp>
                      <wps:wsp>
                        <wps:cNvPr id="3382" name="Rectangle 198"/>
                        <wps:cNvSpPr>
                          <a:spLocks noChangeArrowheads="1"/>
                        </wps:cNvSpPr>
                        <wps:spPr bwMode="auto">
                          <a:xfrm>
                            <a:off x="1954350" y="1177973"/>
                            <a:ext cx="1590675" cy="178435"/>
                          </a:xfrm>
                          <a:prstGeom prst="rect">
                            <a:avLst/>
                          </a:prstGeom>
                          <a:noFill/>
                          <a:ln>
                            <a:noFill/>
                          </a:ln>
                        </wps:spPr>
                        <wps:txbx>
                          <w:txbxContent>
                            <w:p w14:paraId="29D121F3" w14:textId="56E1BFF4" w:rsidR="00094779" w:rsidRDefault="00094779" w:rsidP="00094779">
                              <w:r>
                                <w:rPr>
                                  <w:rFonts w:ascii="Arial" w:hAnsi="Arial" w:cs="Arial"/>
                                  <w:b/>
                                  <w:bCs/>
                                  <w:color w:val="000000"/>
                                  <w:sz w:val="14"/>
                                  <w:szCs w:val="14"/>
                                </w:rPr>
                                <w:t xml:space="preserve">* The OFF power requirements </w:t>
                              </w:r>
                              <w:r w:rsidR="008608CB">
                                <w:rPr>
                                  <w:rFonts w:ascii="Arial" w:hAnsi="Arial" w:cs="Arial"/>
                                  <w:b/>
                                  <w:bCs/>
                                  <w:color w:val="000000"/>
                                  <w:sz w:val="14"/>
                                  <w:szCs w:val="14"/>
                                </w:rPr>
                                <w:t>do</w:t>
                              </w:r>
                              <w:r>
                                <w:rPr>
                                  <w:rFonts w:ascii="Arial" w:hAnsi="Arial" w:cs="Arial"/>
                                  <w:b/>
                                  <w:bCs/>
                                  <w:color w:val="000000"/>
                                  <w:sz w:val="14"/>
                                  <w:szCs w:val="14"/>
                                </w:rPr>
                                <w:t xml:space="preserve"> not </w:t>
                              </w:r>
                            </w:p>
                          </w:txbxContent>
                        </wps:txbx>
                        <wps:bodyPr rot="0" vert="horz" wrap="none" lIns="0" tIns="0" rIns="0" bIns="0" anchor="t" anchorCtr="0">
                          <a:spAutoFit/>
                        </wps:bodyPr>
                      </wps:wsp>
                      <wps:wsp>
                        <wps:cNvPr id="3383" name="Rectangle 199"/>
                        <wps:cNvSpPr>
                          <a:spLocks noChangeArrowheads="1"/>
                        </wps:cNvSpPr>
                        <wps:spPr bwMode="auto">
                          <a:xfrm>
                            <a:off x="2015945" y="1291170"/>
                            <a:ext cx="1595755" cy="178435"/>
                          </a:xfrm>
                          <a:prstGeom prst="rect">
                            <a:avLst/>
                          </a:prstGeom>
                          <a:noFill/>
                          <a:ln>
                            <a:noFill/>
                          </a:ln>
                        </wps:spPr>
                        <wps:txbx>
                          <w:txbxContent>
                            <w:p w14:paraId="214C3F5D" w14:textId="77777777" w:rsidR="00094779" w:rsidRDefault="00094779" w:rsidP="00094779">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384" name="Rectangle 200"/>
                        <wps:cNvSpPr>
                          <a:spLocks noChangeArrowheads="1"/>
                        </wps:cNvSpPr>
                        <wps:spPr bwMode="auto">
                          <a:xfrm>
                            <a:off x="1182190" y="36037"/>
                            <a:ext cx="1412240" cy="17780"/>
                          </a:xfrm>
                          <a:prstGeom prst="rect">
                            <a:avLst/>
                          </a:prstGeom>
                          <a:solidFill>
                            <a:srgbClr val="000000"/>
                          </a:solidFill>
                          <a:ln>
                            <a:noFill/>
                          </a:ln>
                        </wps:spPr>
                        <wps:bodyPr rot="0" vert="horz" wrap="square" lIns="91440" tIns="45720" rIns="91440" bIns="45720" anchor="t" anchorCtr="0" upright="1">
                          <a:noAutofit/>
                        </wps:bodyPr>
                      </wps:wsp>
                      <wps:wsp>
                        <wps:cNvPr id="3385" name="Rectangle 201"/>
                        <wps:cNvSpPr>
                          <a:spLocks noChangeArrowheads="1"/>
                        </wps:cNvSpPr>
                        <wps:spPr bwMode="auto">
                          <a:xfrm>
                            <a:off x="1182190" y="262732"/>
                            <a:ext cx="1412240" cy="17145"/>
                          </a:xfrm>
                          <a:prstGeom prst="rect">
                            <a:avLst/>
                          </a:prstGeom>
                          <a:solidFill>
                            <a:srgbClr val="000000"/>
                          </a:solidFill>
                          <a:ln>
                            <a:noFill/>
                          </a:ln>
                        </wps:spPr>
                        <wps:bodyPr rot="0" vert="horz" wrap="square" lIns="91440" tIns="45720" rIns="91440" bIns="45720" anchor="t" anchorCtr="0" upright="1">
                          <a:noAutofit/>
                        </wps:bodyPr>
                      </wps:wsp>
                      <wps:wsp>
                        <wps:cNvPr id="3390" name="Rectangle 206"/>
                        <wps:cNvSpPr>
                          <a:spLocks noChangeArrowheads="1"/>
                        </wps:cNvSpPr>
                        <wps:spPr bwMode="auto">
                          <a:xfrm>
                            <a:off x="1164410" y="36037"/>
                            <a:ext cx="17780" cy="243840"/>
                          </a:xfrm>
                          <a:prstGeom prst="rect">
                            <a:avLst/>
                          </a:prstGeom>
                          <a:solidFill>
                            <a:srgbClr val="000000"/>
                          </a:solidFill>
                          <a:ln>
                            <a:noFill/>
                          </a:ln>
                        </wps:spPr>
                        <wps:bodyPr rot="0" vert="horz" wrap="square" lIns="91440" tIns="45720" rIns="91440" bIns="45720" anchor="t" anchorCtr="0" upright="1">
                          <a:noAutofit/>
                        </wps:bodyPr>
                      </wps:wsp>
                      <wps:wsp>
                        <wps:cNvPr id="3391" name="Rectangle 207"/>
                        <wps:cNvSpPr>
                          <a:spLocks noChangeArrowheads="1"/>
                        </wps:cNvSpPr>
                        <wps:spPr bwMode="auto">
                          <a:xfrm>
                            <a:off x="2577285" y="53817"/>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2" name="Rectangle 208"/>
                        <wps:cNvSpPr>
                          <a:spLocks noChangeArrowheads="1"/>
                        </wps:cNvSpPr>
                        <wps:spPr bwMode="auto">
                          <a:xfrm>
                            <a:off x="3047820" y="36037"/>
                            <a:ext cx="17145" cy="243840"/>
                          </a:xfrm>
                          <a:prstGeom prst="rect">
                            <a:avLst/>
                          </a:prstGeom>
                          <a:solidFill>
                            <a:srgbClr val="000000"/>
                          </a:solidFill>
                          <a:ln>
                            <a:noFill/>
                          </a:ln>
                        </wps:spPr>
                        <wps:bodyPr rot="0" vert="horz" wrap="square" lIns="91440" tIns="45720" rIns="91440" bIns="45720" anchor="t" anchorCtr="0" upright="1">
                          <a:noAutofit/>
                        </wps:bodyPr>
                      </wps:wsp>
                      <wps:wsp>
                        <wps:cNvPr id="3393" name="Rectangle 209"/>
                        <wps:cNvSpPr>
                          <a:spLocks noChangeArrowheads="1"/>
                        </wps:cNvSpPr>
                        <wps:spPr bwMode="auto">
                          <a:xfrm>
                            <a:off x="4225110" y="53817"/>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6" name="Rectangle 212"/>
                        <wps:cNvSpPr>
                          <a:spLocks noChangeArrowheads="1"/>
                        </wps:cNvSpPr>
                        <wps:spPr bwMode="auto">
                          <a:xfrm>
                            <a:off x="3064965" y="36037"/>
                            <a:ext cx="1177290" cy="17780"/>
                          </a:xfrm>
                          <a:prstGeom prst="rect">
                            <a:avLst/>
                          </a:prstGeom>
                          <a:solidFill>
                            <a:srgbClr val="000000"/>
                          </a:solidFill>
                          <a:ln>
                            <a:noFill/>
                          </a:ln>
                        </wps:spPr>
                        <wps:bodyPr rot="0" vert="horz" wrap="square" lIns="91440" tIns="45720" rIns="91440" bIns="45720" anchor="t" anchorCtr="0" upright="1">
                          <a:noAutofit/>
                        </wps:bodyPr>
                      </wps:wsp>
                      <wps:wsp>
                        <wps:cNvPr id="3397" name="Rectangle 213"/>
                        <wps:cNvSpPr>
                          <a:spLocks noChangeArrowheads="1"/>
                        </wps:cNvSpPr>
                        <wps:spPr bwMode="auto">
                          <a:xfrm>
                            <a:off x="3064965" y="262732"/>
                            <a:ext cx="1177290" cy="17145"/>
                          </a:xfrm>
                          <a:prstGeom prst="rect">
                            <a:avLst/>
                          </a:prstGeom>
                          <a:solidFill>
                            <a:srgbClr val="000000"/>
                          </a:solidFill>
                          <a:ln>
                            <a:noFill/>
                          </a:ln>
                        </wps:spPr>
                        <wps:bodyPr rot="0" vert="horz" wrap="square" lIns="91440" tIns="45720" rIns="91440" bIns="45720" anchor="t" anchorCtr="0" upright="1">
                          <a:noAutofit/>
                        </wps:bodyPr>
                      </wps:wsp>
                      <wps:wsp>
                        <wps:cNvPr id="3400" name="Freeform 216"/>
                        <wps:cNvSpPr>
                          <a:spLocks/>
                        </wps:cNvSpPr>
                        <wps:spPr bwMode="auto">
                          <a:xfrm>
                            <a:off x="545285" y="392907"/>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wps:spPr>
                        <wps:bodyPr rot="0" vert="horz" wrap="square" lIns="91440" tIns="45720" rIns="91440" bIns="45720" anchor="t" anchorCtr="0" upright="1">
                          <a:noAutofit/>
                        </wps:bodyPr>
                      </wps:wsp>
                      <wps:wsp>
                        <wps:cNvPr id="3401" name="Freeform 217"/>
                        <wps:cNvSpPr>
                          <a:spLocks noEditPoints="1"/>
                        </wps:cNvSpPr>
                        <wps:spPr bwMode="auto">
                          <a:xfrm>
                            <a:off x="911680" y="488157"/>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2" name="Freeform 218"/>
                        <wps:cNvSpPr>
                          <a:spLocks/>
                        </wps:cNvSpPr>
                        <wps:spPr bwMode="auto">
                          <a:xfrm>
                            <a:off x="2780485" y="411957"/>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wps:spPr>
                        <wps:bodyPr rot="0" vert="horz" wrap="square" lIns="91440" tIns="45720" rIns="91440" bIns="45720" anchor="t" anchorCtr="0" upright="1">
                          <a:noAutofit/>
                        </wps:bodyPr>
                      </wps:wsp>
                      <wps:wsp>
                        <wps:cNvPr id="3403" name="Freeform 219"/>
                        <wps:cNvSpPr>
                          <a:spLocks noEditPoints="1"/>
                        </wps:cNvSpPr>
                        <wps:spPr bwMode="auto">
                          <a:xfrm>
                            <a:off x="2780485" y="488157"/>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4" name="Freeform 220"/>
                        <wps:cNvSpPr>
                          <a:spLocks noEditPoints="1"/>
                        </wps:cNvSpPr>
                        <wps:spPr bwMode="auto">
                          <a:xfrm>
                            <a:off x="4379067" y="1133953"/>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5" name="Freeform 221"/>
                        <wps:cNvSpPr>
                          <a:spLocks noEditPoints="1"/>
                        </wps:cNvSpPr>
                        <wps:spPr bwMode="auto">
                          <a:xfrm>
                            <a:off x="1051380" y="164942"/>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6" name="Freeform 222"/>
                        <wps:cNvSpPr>
                          <a:spLocks noEditPoints="1"/>
                        </wps:cNvSpPr>
                        <wps:spPr bwMode="auto">
                          <a:xfrm>
                            <a:off x="4211140" y="266542"/>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7" name="Freeform 223"/>
                        <wps:cNvSpPr>
                          <a:spLocks noEditPoints="1"/>
                        </wps:cNvSpPr>
                        <wps:spPr bwMode="auto">
                          <a:xfrm>
                            <a:off x="4361742" y="266542"/>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8" name="Freeform 224"/>
                        <wps:cNvSpPr>
                          <a:spLocks noEditPoints="1"/>
                        </wps:cNvSpPr>
                        <wps:spPr bwMode="auto">
                          <a:xfrm>
                            <a:off x="1376500" y="288767"/>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9" name="Freeform 225"/>
                        <wps:cNvSpPr>
                          <a:spLocks noEditPoints="1"/>
                        </wps:cNvSpPr>
                        <wps:spPr bwMode="auto">
                          <a:xfrm>
                            <a:off x="1056779" y="613887"/>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0" name="Freeform 226"/>
                        <wps:cNvSpPr>
                          <a:spLocks noEditPoints="1"/>
                        </wps:cNvSpPr>
                        <wps:spPr bwMode="auto">
                          <a:xfrm>
                            <a:off x="4053329" y="1388587"/>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1" name="Freeform 227"/>
                        <wps:cNvSpPr>
                          <a:spLocks noEditPoints="1"/>
                        </wps:cNvSpPr>
                        <wps:spPr bwMode="auto">
                          <a:xfrm>
                            <a:off x="95070" y="1107917"/>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2" name="Freeform 228"/>
                        <wps:cNvSpPr>
                          <a:spLocks noEditPoints="1"/>
                        </wps:cNvSpPr>
                        <wps:spPr bwMode="auto">
                          <a:xfrm>
                            <a:off x="1400947" y="677705"/>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3" name="Freeform 229"/>
                        <wps:cNvSpPr>
                          <a:spLocks noEditPoints="1"/>
                        </wps:cNvSpPr>
                        <wps:spPr bwMode="auto">
                          <a:xfrm>
                            <a:off x="3297679" y="698342"/>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4" name="Straight Connector 127"/>
                        <wps:cNvCnPr/>
                        <wps:spPr>
                          <a:xfrm>
                            <a:off x="1164410" y="279877"/>
                            <a:ext cx="6350" cy="1253490"/>
                          </a:xfrm>
                          <a:prstGeom prst="line">
                            <a:avLst/>
                          </a:prstGeom>
                          <a:noFill/>
                          <a:ln w="6350" cap="flat" cmpd="sng" algn="ctr">
                            <a:solidFill>
                              <a:srgbClr val="4472C4"/>
                            </a:solidFill>
                            <a:prstDash val="solid"/>
                            <a:miter lim="800000"/>
                          </a:ln>
                          <a:effectLst/>
                        </wps:spPr>
                        <wps:bodyPr/>
                      </wps:wsp>
                      <wps:wsp>
                        <wps:cNvPr id="3415" name="Rectangle 128"/>
                        <wps:cNvSpPr>
                          <a:spLocks noChangeArrowheads="1"/>
                        </wps:cNvSpPr>
                        <wps:spPr bwMode="auto">
                          <a:xfrm>
                            <a:off x="1414600" y="1405977"/>
                            <a:ext cx="171450" cy="163830"/>
                          </a:xfrm>
                          <a:prstGeom prst="rect">
                            <a:avLst/>
                          </a:prstGeom>
                          <a:noFill/>
                          <a:ln>
                            <a:noFill/>
                          </a:ln>
                        </wps:spPr>
                        <wps:txbx>
                          <w:txbxContent>
                            <w:p w14:paraId="5A53531F" w14:textId="77777777" w:rsidR="00094779" w:rsidRDefault="00094779" w:rsidP="00094779">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3416" name="Freeform 226"/>
                        <wps:cNvSpPr>
                          <a:spLocks noEditPoints="1"/>
                        </wps:cNvSpPr>
                        <wps:spPr bwMode="auto">
                          <a:xfrm>
                            <a:off x="1182191" y="1417797"/>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7" name="Straight Connector 130"/>
                        <wps:cNvCnPr/>
                        <wps:spPr>
                          <a:xfrm>
                            <a:off x="1456828" y="48896"/>
                            <a:ext cx="0" cy="209550"/>
                          </a:xfrm>
                          <a:prstGeom prst="line">
                            <a:avLst/>
                          </a:prstGeom>
                          <a:noFill/>
                          <a:ln w="15875" cap="flat" cmpd="sng" algn="ctr">
                            <a:solidFill>
                              <a:sysClr val="windowText" lastClr="000000"/>
                            </a:solidFill>
                            <a:prstDash val="solid"/>
                            <a:miter lim="800000"/>
                          </a:ln>
                          <a:effectLst/>
                        </wps:spPr>
                        <wps:bodyPr/>
                      </wps:wsp>
                      <wps:wsp>
                        <wps:cNvPr id="3418" name="Freeform 224"/>
                        <wps:cNvSpPr>
                          <a:spLocks noEditPoints="1"/>
                        </wps:cNvSpPr>
                        <wps:spPr bwMode="auto">
                          <a:xfrm>
                            <a:off x="4063185" y="272257"/>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9" name="Freeform 226"/>
                        <wps:cNvSpPr>
                          <a:spLocks noEditPoints="1"/>
                        </wps:cNvSpPr>
                        <wps:spPr bwMode="auto">
                          <a:xfrm>
                            <a:off x="4225110" y="1390492"/>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20" name="Rectangle 134"/>
                        <wps:cNvSpPr>
                          <a:spLocks noChangeArrowheads="1"/>
                        </wps:cNvSpPr>
                        <wps:spPr bwMode="auto">
                          <a:xfrm>
                            <a:off x="3886655" y="1378095"/>
                            <a:ext cx="128905" cy="161290"/>
                          </a:xfrm>
                          <a:prstGeom prst="rect">
                            <a:avLst/>
                          </a:prstGeom>
                          <a:noFill/>
                          <a:ln>
                            <a:noFill/>
                          </a:ln>
                        </wps:spPr>
                        <wps:txbx>
                          <w:txbxContent>
                            <w:p w14:paraId="65D3A6CC" w14:textId="77777777" w:rsidR="00094779" w:rsidRDefault="00094779" w:rsidP="00094779">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07ED7022" id="Canvas 135" o:spid="_x0000_s1026" editas="canvas" style="width:486.7pt;height:140.15pt;mso-position-horizontal-relative:char;mso-position-vertical-relative:line" coordsize="61810,17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">
                <v:shape id="_x0000_s1027" type="#_x0000_t75" style="position:absolute;width:61810;height:17792;visibility:visible;mso-wrap-style:square">
                  <v:fill o:detectmouseclick="t"/>
                  <v:path o:connecttype="none"/>
                </v:shape>
                <v:rect id="Rectangle 183" o:spid="_x0000_s1028" style="position:absolute;left:11733;top:449;width:14135;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" fillcolor="#396" stroked="f"/>
                <v:rect id="Rectangle 184" o:spid="_x0000_s1029" style="position:absolute;left:30567;top:449;width:11779;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" fillcolor="#396" stroked="f"/>
                <v:rect id="Rectangle 185" o:spid="_x0000_s1030" style="position:absolute;left:360;top:9210;width:765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" filled="f" stroked="f">
                  <v:textbox style="mso-fit-shape-to-text:t" inset="0,0,0,0">
                    <w:txbxContent>
                      <w:p w14:paraId="17FA8059" w14:textId="77777777" w:rsidR="00094779" w:rsidRDefault="00094779" w:rsidP="00094779">
                        <w:r>
                          <w:rPr>
                            <w:rFonts w:ascii="Arial" w:hAnsi="Arial" w:cs="Arial"/>
                            <w:b/>
                            <w:bCs/>
                            <w:color w:val="000000"/>
                            <w:sz w:val="14"/>
                            <w:szCs w:val="14"/>
                          </w:rPr>
                          <w:t xml:space="preserve">End of OFF power </w:t>
                        </w:r>
                      </w:p>
                    </w:txbxContent>
                  </v:textbox>
                </v:rect>
                <v:rect id="Rectangle 186" o:spid="_x0000_s1031" style="position:absolute;left:10716;top:6914;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" filled="f" stroked="f">
                  <v:textbox inset="0,0,0,0">
                    <w:txbxContent>
                      <w:p w14:paraId="17A0DF4B" w14:textId="77777777" w:rsidR="00094779" w:rsidRDefault="00094779" w:rsidP="00094779">
                        <w:r>
                          <w:rPr>
                            <w:rFonts w:ascii="Arial" w:hAnsi="Arial" w:cs="Arial"/>
                            <w:b/>
                            <w:bCs/>
                            <w:color w:val="000000"/>
                            <w:sz w:val="12"/>
                            <w:szCs w:val="12"/>
                          </w:rPr>
                          <w:t>5µs</w:t>
                        </w:r>
                      </w:p>
                    </w:txbxContent>
                  </v:textbox>
                </v:rect>
                <v:rect id="Rectangle 187" o:spid="_x0000_s1032" style="position:absolute;left:44142;top:1378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" filled="f" stroked="f">
                  <v:textbox inset="0,0,0,0">
                    <w:txbxContent>
                      <w:p w14:paraId="34D9EFD3" w14:textId="77777777" w:rsidR="00094779" w:rsidRDefault="00094779" w:rsidP="00094779">
                        <w:r>
                          <w:rPr>
                            <w:rFonts w:ascii="Arial" w:hAnsi="Arial" w:cs="Arial"/>
                            <w:b/>
                            <w:bCs/>
                            <w:color w:val="000000"/>
                            <w:sz w:val="12"/>
                            <w:szCs w:val="12"/>
                          </w:rPr>
                          <w:t>5µs</w:t>
                        </w:r>
                      </w:p>
                    </w:txbxContent>
                  </v:textbox>
                </v:rect>
                <v:rect id="Rectangle 188" o:spid="_x0000_s1033" style="position:absolute;left:9757;top:15289;width:696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" filled="f" stroked="f">
                  <v:textbox style="mso-fit-shape-to-text:t" inset="0,0,0,0">
                    <w:txbxContent>
                      <w:p w14:paraId="46592085" w14:textId="77777777" w:rsidR="00094779" w:rsidRDefault="00094779" w:rsidP="00094779">
                        <w:r>
                          <w:rPr>
                            <w:rFonts w:ascii="Arial" w:hAnsi="Arial" w:cs="Arial"/>
                            <w:b/>
                            <w:bCs/>
                            <w:color w:val="000000"/>
                            <w:sz w:val="14"/>
                            <w:szCs w:val="14"/>
                          </w:rPr>
                          <w:t>Transient period</w:t>
                        </w:r>
                      </w:p>
                    </w:txbxContent>
                  </v:textbox>
                </v:rect>
                <v:rect id="Rectangle 189" o:spid="_x0000_s1034" style="position:absolute;left:40155;top:15176;width:696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" filled="f" stroked="f">
                  <v:textbox style="mso-fit-shape-to-text:t" inset="0,0,0,0">
                    <w:txbxContent>
                      <w:p w14:paraId="3A378FDF" w14:textId="77777777" w:rsidR="00094779" w:rsidRDefault="00094779" w:rsidP="00094779">
                        <w:r>
                          <w:rPr>
                            <w:rFonts w:ascii="Arial" w:hAnsi="Arial" w:cs="Arial"/>
                            <w:b/>
                            <w:bCs/>
                            <w:color w:val="000000"/>
                            <w:sz w:val="14"/>
                            <w:szCs w:val="14"/>
                          </w:rPr>
                          <w:t>Transient period</w:t>
                        </w:r>
                      </w:p>
                    </w:txbxContent>
                  </v:textbox>
                </v:rect>
                <v:rect id="Rectangle 190" o:spid="_x0000_s1035" style="position:absolute;left:44673;top:9275;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" filled="f" stroked="f">
                  <v:textbox inset="0,0,0,0">
                    <w:txbxContent>
                      <w:p w14:paraId="423E2F46" w14:textId="77777777" w:rsidR="00094779" w:rsidRDefault="00094779" w:rsidP="00094779">
                        <w:r>
                          <w:rPr>
                            <w:rFonts w:ascii="Arial" w:hAnsi="Arial" w:cs="Arial"/>
                            <w:b/>
                            <w:bCs/>
                            <w:color w:val="000000"/>
                            <w:sz w:val="14"/>
                            <w:szCs w:val="14"/>
                          </w:rPr>
                          <w:t xml:space="preserve">Start of OFF power </w:t>
                        </w:r>
                      </w:p>
                    </w:txbxContent>
                  </v:textbox>
                </v:rect>
                <v:rect id="Rectangle 191" o:spid="_x0000_s1036" style="position:absolute;left:14882;top:5703;width:756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" filled="f" stroked="f">
                  <v:textbox style="mso-fit-shape-to-text:t" inset="0,0,0,0">
                    <w:txbxContent>
                      <w:p w14:paraId="687CF99E" w14:textId="77777777" w:rsidR="00094779" w:rsidRDefault="00094779" w:rsidP="00094779">
                        <w:r>
                          <w:rPr>
                            <w:rFonts w:ascii="Arial" w:hAnsi="Arial" w:cs="Arial"/>
                            <w:b/>
                            <w:bCs/>
                            <w:color w:val="000000"/>
                            <w:sz w:val="14"/>
                            <w:szCs w:val="14"/>
                          </w:rPr>
                          <w:t xml:space="preserve">Start of ON power </w:t>
                        </w:r>
                      </w:p>
                    </w:txbxContent>
                  </v:textbox>
                </v:rect>
                <v:rect id="Rectangle 192" o:spid="_x0000_s1037" style="position:absolute;left:2112;top:10127;width:5144;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" filled="f" stroked="f">
                  <v:textbox style="mso-fit-shape-to-text:t" inset="0,0,0,0">
                    <w:txbxContent>
                      <w:p w14:paraId="7E52BD07" w14:textId="77777777" w:rsidR="00094779" w:rsidRDefault="00094779" w:rsidP="00094779">
                        <w:r>
                          <w:rPr>
                            <w:rFonts w:ascii="Arial" w:hAnsi="Arial" w:cs="Arial"/>
                            <w:b/>
                            <w:bCs/>
                            <w:color w:val="000000"/>
                            <w:sz w:val="14"/>
                            <w:szCs w:val="14"/>
                          </w:rPr>
                          <w:t>requirement</w:t>
                        </w:r>
                      </w:p>
                    </w:txbxContent>
                  </v:textbox>
                </v:rect>
                <v:rect id="Rectangle 193" o:spid="_x0000_s1038" style="position:absolute;left:15811;top:1131;width:8896;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" filled="f" stroked="f">
                  <v:textbox style="mso-fit-shape-to-text:t" inset="0,0,0,0">
                    <w:txbxContent>
                      <w:p w14:paraId="4B9F7CBD" w14:textId="77777777" w:rsidR="00094779" w:rsidRDefault="00094779" w:rsidP="00094779">
                        <w:r>
                          <w:rPr>
                            <w:rFonts w:ascii="Arial" w:hAnsi="Arial" w:cs="Arial"/>
                            <w:b/>
                            <w:bCs/>
                            <w:color w:val="FFFFFF"/>
                            <w:sz w:val="14"/>
                            <w:szCs w:val="14"/>
                          </w:rPr>
                          <w:t>Start of transmission</w:t>
                        </w:r>
                      </w:p>
                    </w:txbxContent>
                  </v:textbox>
                </v:rect>
                <v:rect id="Rectangle 194" o:spid="_x0000_s1039" style="position:absolute;left:32249;top:1037;width:854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" filled="f" stroked="f">
                  <v:textbox style="mso-fit-shape-to-text:t" inset="0,0,0,0">
                    <w:txbxContent>
                      <w:p w14:paraId="3841B998" w14:textId="77777777" w:rsidR="00094779" w:rsidRDefault="00094779" w:rsidP="00094779">
                        <w:r>
                          <w:rPr>
                            <w:rFonts w:ascii="Arial" w:hAnsi="Arial" w:cs="Arial"/>
                            <w:b/>
                            <w:bCs/>
                            <w:color w:val="FFFFFF"/>
                            <w:sz w:val="14"/>
                            <w:szCs w:val="14"/>
                          </w:rPr>
                          <w:t>End of transmission</w:t>
                        </w:r>
                      </w:p>
                    </w:txbxContent>
                  </v:textbox>
                </v:rect>
                <v:rect id="Rectangle 195" o:spid="_x0000_s1040" style="position:absolute;left:32651;top:5809;width:7214;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" filled="f" stroked="f">
                  <v:textbox style="mso-fit-shape-to-text:t" inset="0,0,0,0">
                    <w:txbxContent>
                      <w:p w14:paraId="7A0FE3DE" w14:textId="77777777" w:rsidR="00094779" w:rsidRDefault="00094779" w:rsidP="00094779">
                        <w:r>
                          <w:rPr>
                            <w:rFonts w:ascii="Arial" w:hAnsi="Arial" w:cs="Arial"/>
                            <w:b/>
                            <w:bCs/>
                            <w:color w:val="000000"/>
                            <w:sz w:val="14"/>
                            <w:szCs w:val="14"/>
                          </w:rPr>
                          <w:t xml:space="preserve">End of ON power </w:t>
                        </w:r>
                      </w:p>
                    </w:txbxContent>
                  </v:textbox>
                </v:rect>
                <v:rect id="Rectangle 196" o:spid="_x0000_s1041" style="position:absolute;left:46052;top:9962;width:514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" filled="f" stroked="f">
                  <v:textbox style="mso-fit-shape-to-text:t" inset="0,0,0,0">
                    <w:txbxContent>
                      <w:p w14:paraId="45166389" w14:textId="77777777" w:rsidR="00094779" w:rsidRDefault="00094779" w:rsidP="00094779">
                        <w:r>
                          <w:rPr>
                            <w:rFonts w:ascii="Arial" w:hAnsi="Arial" w:cs="Arial"/>
                            <w:b/>
                            <w:bCs/>
                            <w:color w:val="000000"/>
                            <w:sz w:val="14"/>
                            <w:szCs w:val="14"/>
                          </w:rPr>
                          <w:t>requirement</w:t>
                        </w:r>
                      </w:p>
                    </w:txbxContent>
                  </v:textbox>
                </v:rect>
                <v:rect id="Rectangle 197" o:spid="_x0000_s1042" style="position:absolute;left:30738;top:9524;width:578;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" filled="f" stroked="f">
                  <v:textbox style="mso-fit-shape-to-text:t" inset="0,0,0,0">
                    <w:txbxContent>
                      <w:p w14:paraId="0B4CE1C1" w14:textId="77777777" w:rsidR="00094779" w:rsidRDefault="00094779" w:rsidP="00094779"/>
                    </w:txbxContent>
                  </v:textbox>
                </v:rect>
                <v:rect id="Rectangle 198" o:spid="_x0000_s1043" style="position:absolute;left:19543;top:11779;width:1590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" filled="f" stroked="f">
                  <v:textbox style="mso-fit-shape-to-text:t" inset="0,0,0,0">
                    <w:txbxContent>
                      <w:p w14:paraId="29D121F3" w14:textId="56E1BFF4" w:rsidR="00094779" w:rsidRDefault="00094779" w:rsidP="00094779">
                        <w:r>
                          <w:rPr>
                            <w:rFonts w:ascii="Arial" w:hAnsi="Arial" w:cs="Arial"/>
                            <w:b/>
                            <w:bCs/>
                            <w:color w:val="000000"/>
                            <w:sz w:val="14"/>
                            <w:szCs w:val="14"/>
                          </w:rPr>
                          <w:t xml:space="preserve">* The OFF power requirements </w:t>
                        </w:r>
                        <w:r w:rsidR="008608CB">
                          <w:rPr>
                            <w:rFonts w:ascii="Arial" w:hAnsi="Arial" w:cs="Arial"/>
                            <w:b/>
                            <w:bCs/>
                            <w:color w:val="000000"/>
                            <w:sz w:val="14"/>
                            <w:szCs w:val="14"/>
                          </w:rPr>
                          <w:t>do</w:t>
                        </w:r>
                        <w:r>
                          <w:rPr>
                            <w:rFonts w:ascii="Arial" w:hAnsi="Arial" w:cs="Arial"/>
                            <w:b/>
                            <w:bCs/>
                            <w:color w:val="000000"/>
                            <w:sz w:val="14"/>
                            <w:szCs w:val="14"/>
                          </w:rPr>
                          <w:t xml:space="preserve"> not </w:t>
                        </w:r>
                      </w:p>
                    </w:txbxContent>
                  </v:textbox>
                </v:rect>
                <v:rect id="Rectangle 199" o:spid="_x0000_s1044" style="position:absolute;left:20159;top:12911;width:1595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" filled="f" stroked="f">
                  <v:textbox style="mso-fit-shape-to-text:t" inset="0,0,0,0">
                    <w:txbxContent>
                      <w:p w14:paraId="214C3F5D" w14:textId="77777777" w:rsidR="00094779" w:rsidRDefault="00094779" w:rsidP="00094779">
                        <w:r>
                          <w:rPr>
                            <w:rFonts w:ascii="Arial" w:hAnsi="Arial" w:cs="Arial"/>
                            <w:b/>
                            <w:bCs/>
                            <w:color w:val="000000"/>
                            <w:sz w:val="14"/>
                            <w:szCs w:val="14"/>
                          </w:rPr>
                          <w:t>apply for DTX and measurement gaps</w:t>
                        </w:r>
                      </w:p>
                    </w:txbxContent>
                  </v:textbox>
                </v:rect>
                <v:rect id="Rectangle 200" o:spid="_x0000_s1045" style="position:absolute;left:11821;top:360;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" fillcolor="black" stroked="f"/>
                <v:rect id="Rectangle 201" o:spid="_x0000_s1046" style="position:absolute;left:11821;top:2627;width:1412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" fillcolor="black" stroked="f"/>
                <v:rect id="Rectangle 206" o:spid="_x0000_s1047" style="position:absolute;left:11644;top:360;width:177;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" fillcolor="black" stroked="f"/>
                <v:rect id="Rectangle 207" o:spid="_x0000_s1048" style="position:absolute;left:25772;top:538;width:172;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" fillcolor="black" stroked="f"/>
                <v:rect id="Rectangle 208" o:spid="_x0000_s1049" style="position:absolute;left:30478;top:360;width:17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" fillcolor="black" stroked="f"/>
                <v:rect id="Rectangle 209" o:spid="_x0000_s1050" style="position:absolute;left:42251;top:538;width:17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" fillcolor="black" stroked="f"/>
                <v:rect id="Rectangle 212" o:spid="_x0000_s1051" style="position:absolute;left:30649;top:360;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" fillcolor="black" stroked="f"/>
                <v:rect id="Rectangle 213" o:spid="_x0000_s1052" style="position:absolute;left:30649;top:2627;width:1177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" fillcolor="black" stroked="f"/>
                <v:shape id="Freeform 216" o:spid="_x0000_s1053" style="position:absolute;left:5452;top:3929;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54" style="position:absolute;left:9116;top:4881;width:17444;height:89;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55" style="position:absolute;left:27804;top:4119;width:23826;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56" style="position:absolute;left:27804;top:4881;width:19127;height:89;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57" style="position:absolute;left:43790;top:11339;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58" style="position:absolute;left:10513;top:1649;width:204;height:12236;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59" style="position:absolute;left:42111;top:2665;width:203;height:12236;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0" style="position:absolute;left:43617;top:2665;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61" style="position:absolute;left:13765;top:2887;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62" style="position:absolute;left:10567;top:6138;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63" style="position:absolute;left:40533;top:13885;width:1702;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64" style="position:absolute;left:950;top:11079;width:9563;height:539;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65" style="position:absolute;left:14009;top:6777;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66" style="position:absolute;left:32976;top:6983;width:7557;height:546;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27" o:spid="_x0000_s1067" style="position:absolute;visibility:visible;mso-wrap-style:square" from="11644,2798" to="11707,15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" strokecolor="#4472c4" strokeweight=".5pt">
                  <v:stroke joinstyle="miter"/>
                </v:line>
                <v:rect id="Rectangle 128" o:spid="_x0000_s1068" style="position:absolute;left:14146;top:14059;width:1714;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" filled="f" stroked="f">
                  <v:textbox style="mso-fit-shape-to-text:t" inset="0,0,0,0">
                    <w:txbxContent>
                      <w:p w14:paraId="5A53531F" w14:textId="77777777" w:rsidR="00094779" w:rsidRDefault="00094779" w:rsidP="00094779">
                        <w:pPr>
                          <w:rPr>
                            <w:sz w:val="24"/>
                            <w:szCs w:val="24"/>
                          </w:rPr>
                        </w:pPr>
                        <w:r>
                          <w:rPr>
                            <w:rFonts w:ascii="Arial" w:hAnsi="Arial" w:cs="Arial"/>
                            <w:b/>
                            <w:bCs/>
                            <w:color w:val="000000"/>
                            <w:sz w:val="12"/>
                            <w:szCs w:val="12"/>
                          </w:rPr>
                          <w:t>10µs</w:t>
                        </w:r>
                      </w:p>
                    </w:txbxContent>
                  </v:textbox>
                </v:rect>
                <v:shape id="Freeform 226" o:spid="_x0000_s1069" style="position:absolute;left:11821;top:14177;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30" o:spid="_x0000_s1070" style="position:absolute;visibility:visible;mso-wrap-style:square" from="14568,488" to="14568,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" strokecolor="windowText" strokeweight="1.25pt">
                  <v:stroke joinstyle="miter"/>
                </v:line>
                <v:shape id="Freeform 224" o:spid="_x0000_s1071" style="position:absolute;left:40631;top:2722;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72" style="position:absolute;left:42251;top:13904;width:1695;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134" o:spid="_x0000_s1073" style="position:absolute;left:38866;top:13780;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" filled="f" stroked="f">
                  <v:textbox inset="0,0,0,0">
                    <w:txbxContent>
                      <w:p w14:paraId="65D3A6CC" w14:textId="77777777" w:rsidR="00094779" w:rsidRDefault="00094779" w:rsidP="00094779">
                        <w:pPr>
                          <w:rPr>
                            <w:sz w:val="24"/>
                            <w:szCs w:val="24"/>
                          </w:rPr>
                        </w:pPr>
                        <w:r>
                          <w:rPr>
                            <w:rFonts w:ascii="Arial" w:hAnsi="Arial" w:cs="Arial"/>
                            <w:b/>
                            <w:bCs/>
                            <w:color w:val="000000"/>
                            <w:sz w:val="12"/>
                            <w:szCs w:val="12"/>
                          </w:rPr>
                          <w:t>5µs</w:t>
                        </w:r>
                      </w:p>
                    </w:txbxContent>
                  </v:textbox>
                </v:rect>
                <w10:anchorlock/>
              </v:group>
            </w:pict>
          </mc:Fallback>
        </mc:AlternateContent>
      </w:r>
    </w:p>
    <w:p w14:paraId="048C6511" w14:textId="5774D85D" w:rsidR="00630304" w:rsidRPr="00D974FE" w:rsidRDefault="00630304" w:rsidP="00630304">
      <w:pPr>
        <w:pStyle w:val="Caption"/>
        <w:jc w:val="center"/>
        <w:rPr>
          <w:sz w:val="22"/>
          <w:szCs w:val="22"/>
        </w:rPr>
      </w:pPr>
      <w:r w:rsidRPr="00D974FE">
        <w:rPr>
          <w:sz w:val="22"/>
          <w:szCs w:val="22"/>
        </w:rPr>
        <w:t xml:space="preserve">Figure </w:t>
      </w:r>
      <w:r w:rsidR="00816D81">
        <w:rPr>
          <w:sz w:val="22"/>
          <w:szCs w:val="22"/>
        </w:rPr>
        <w:t>4</w:t>
      </w:r>
      <w:r w:rsidRPr="00D974FE">
        <w:rPr>
          <w:sz w:val="22"/>
          <w:szCs w:val="22"/>
        </w:rPr>
        <w:t xml:space="preserve">- General ON/OFF time mask for shared spectrum channel access.  </w:t>
      </w:r>
    </w:p>
    <w:p w14:paraId="00038E9A" w14:textId="77777777" w:rsidR="006A28E2" w:rsidRPr="00D974FE" w:rsidRDefault="006A28E2" w:rsidP="00D974FE"/>
    <w:p w14:paraId="12785001" w14:textId="389D3E07" w:rsidR="00BE7B07" w:rsidRPr="006A28E2" w:rsidRDefault="00BE7B07" w:rsidP="008D6523">
      <w:pPr>
        <w:spacing w:line="276" w:lineRule="auto"/>
        <w:jc w:val="both"/>
        <w:rPr>
          <w:sz w:val="22"/>
          <w:szCs w:val="22"/>
        </w:rPr>
      </w:pPr>
      <w:r w:rsidRPr="006A28E2">
        <w:rPr>
          <w:sz w:val="22"/>
          <w:szCs w:val="22"/>
        </w:rPr>
        <w:t xml:space="preserve">If two transmissions are back to back, and separated </w:t>
      </w:r>
      <w:r w:rsidR="00B17806" w:rsidRPr="006A28E2">
        <w:rPr>
          <w:sz w:val="22"/>
          <w:szCs w:val="22"/>
        </w:rPr>
        <w:t xml:space="preserve">by a </w:t>
      </w:r>
      <w:r w:rsidR="008608CB" w:rsidRPr="006A28E2">
        <w:rPr>
          <w:sz w:val="22"/>
          <w:szCs w:val="22"/>
        </w:rPr>
        <w:t>small</w:t>
      </w:r>
      <w:r w:rsidR="00B17806" w:rsidRPr="006A28E2">
        <w:rPr>
          <w:sz w:val="22"/>
          <w:szCs w:val="22"/>
        </w:rPr>
        <w:t xml:space="preserve"> gap</w:t>
      </w:r>
      <w:r w:rsidR="008608CB" w:rsidRPr="006A28E2">
        <w:rPr>
          <w:sz w:val="22"/>
          <w:szCs w:val="22"/>
        </w:rPr>
        <w:t xml:space="preserve">, that still require </w:t>
      </w:r>
      <w:r w:rsidR="00B17806" w:rsidRPr="006A28E2">
        <w:rPr>
          <w:sz w:val="22"/>
          <w:szCs w:val="22"/>
        </w:rPr>
        <w:t>LBT</w:t>
      </w:r>
      <w:r w:rsidR="00C634FB" w:rsidRPr="006A28E2">
        <w:rPr>
          <w:sz w:val="22"/>
          <w:szCs w:val="22"/>
        </w:rPr>
        <w:t xml:space="preserve"> procedure</w:t>
      </w:r>
      <w:r w:rsidRPr="006A28E2">
        <w:rPr>
          <w:sz w:val="22"/>
          <w:szCs w:val="22"/>
        </w:rPr>
        <w:t xml:space="preserve">, it may occur that the transient period may </w:t>
      </w:r>
      <w:proofErr w:type="gramStart"/>
      <w:r w:rsidR="00C634FB" w:rsidRPr="006A28E2">
        <w:rPr>
          <w:sz w:val="22"/>
          <w:szCs w:val="22"/>
        </w:rPr>
        <w:t xml:space="preserve">actually </w:t>
      </w:r>
      <w:r w:rsidRPr="006A28E2">
        <w:rPr>
          <w:sz w:val="22"/>
          <w:szCs w:val="22"/>
        </w:rPr>
        <w:t>impact</w:t>
      </w:r>
      <w:proofErr w:type="gramEnd"/>
      <w:r w:rsidRPr="006A28E2">
        <w:rPr>
          <w:sz w:val="22"/>
          <w:szCs w:val="22"/>
        </w:rPr>
        <w:t xml:space="preserve"> </w:t>
      </w:r>
      <w:r w:rsidR="00C634FB" w:rsidRPr="006A28E2">
        <w:rPr>
          <w:sz w:val="22"/>
          <w:szCs w:val="22"/>
        </w:rPr>
        <w:t xml:space="preserve">negatively </w:t>
      </w:r>
      <w:r w:rsidRPr="006A28E2">
        <w:rPr>
          <w:sz w:val="22"/>
          <w:szCs w:val="22"/>
        </w:rPr>
        <w:t>the LBT</w:t>
      </w:r>
      <w:r w:rsidR="00C634FB" w:rsidRPr="006A28E2">
        <w:rPr>
          <w:sz w:val="22"/>
          <w:szCs w:val="22"/>
        </w:rPr>
        <w:t xml:space="preserve"> if the transient period overlaps with the measurement window. While this </w:t>
      </w:r>
      <w:r w:rsidR="007C5072" w:rsidRPr="006A28E2">
        <w:rPr>
          <w:sz w:val="22"/>
          <w:szCs w:val="22"/>
        </w:rPr>
        <w:t xml:space="preserve">issue was solved in Rel.16 NR-U via proper implementation, this </w:t>
      </w:r>
      <w:r w:rsidR="001D7F67" w:rsidRPr="006A28E2">
        <w:rPr>
          <w:sz w:val="22"/>
          <w:szCs w:val="22"/>
        </w:rPr>
        <w:t>c</w:t>
      </w:r>
      <w:r w:rsidR="00EF6FEF" w:rsidRPr="006A28E2">
        <w:rPr>
          <w:sz w:val="22"/>
          <w:szCs w:val="22"/>
        </w:rPr>
        <w:t xml:space="preserve">ould </w:t>
      </w:r>
      <w:r w:rsidR="001D7F67" w:rsidRPr="006A28E2">
        <w:rPr>
          <w:sz w:val="22"/>
          <w:szCs w:val="22"/>
        </w:rPr>
        <w:t xml:space="preserve">negatively </w:t>
      </w:r>
      <w:r w:rsidR="00EF6FEF" w:rsidRPr="006A28E2">
        <w:rPr>
          <w:sz w:val="22"/>
          <w:szCs w:val="22"/>
        </w:rPr>
        <w:t xml:space="preserve">impact NR-U SL especially in the case </w:t>
      </w:r>
      <w:r w:rsidR="00F02B6D" w:rsidRPr="006A28E2">
        <w:rPr>
          <w:sz w:val="22"/>
          <w:szCs w:val="22"/>
        </w:rPr>
        <w:t>when a UE transmit PSFCH within a SL slot given that the gap between the two</w:t>
      </w:r>
      <w:r w:rsidR="001D7F67" w:rsidRPr="006A28E2">
        <w:rPr>
          <w:sz w:val="22"/>
          <w:szCs w:val="22"/>
        </w:rPr>
        <w:t xml:space="preserve"> transmission bursts</w:t>
      </w:r>
      <w:r w:rsidR="00F02B6D" w:rsidRPr="006A28E2">
        <w:rPr>
          <w:sz w:val="22"/>
          <w:szCs w:val="22"/>
        </w:rPr>
        <w:t xml:space="preserve"> may only be a single OFDM symbol</w:t>
      </w:r>
      <w:r w:rsidR="00AF44FC" w:rsidRPr="006A28E2">
        <w:rPr>
          <w:sz w:val="22"/>
          <w:szCs w:val="22"/>
        </w:rPr>
        <w:t xml:space="preserve">, which for 60 </w:t>
      </w:r>
      <w:r w:rsidR="00B83276">
        <w:rPr>
          <w:sz w:val="22"/>
          <w:szCs w:val="22"/>
        </w:rPr>
        <w:t>k</w:t>
      </w:r>
      <w:r w:rsidR="00AF44FC" w:rsidRPr="006A28E2">
        <w:rPr>
          <w:sz w:val="22"/>
          <w:szCs w:val="22"/>
        </w:rPr>
        <w:t>Hz SCS corresponds to roughly 16</w:t>
      </w:r>
      <w:r w:rsidR="00B83276">
        <w:rPr>
          <w:sz w:val="22"/>
          <w:szCs w:val="22"/>
        </w:rPr>
        <w:t xml:space="preserve"> </w:t>
      </w:r>
      <w:r w:rsidR="00AF44FC" w:rsidRPr="006A28E2">
        <w:rPr>
          <w:sz w:val="22"/>
          <w:szCs w:val="22"/>
        </w:rPr>
        <w:t>us.</w:t>
      </w:r>
      <w:r w:rsidR="00034782" w:rsidRPr="006A28E2">
        <w:rPr>
          <w:sz w:val="22"/>
          <w:szCs w:val="22"/>
        </w:rPr>
        <w:t xml:space="preserve"> </w:t>
      </w:r>
      <w:proofErr w:type="gramStart"/>
      <w:r w:rsidR="00034782" w:rsidRPr="006A28E2">
        <w:rPr>
          <w:sz w:val="22"/>
          <w:szCs w:val="22"/>
        </w:rPr>
        <w:t>So</w:t>
      </w:r>
      <w:proofErr w:type="gramEnd"/>
      <w:r w:rsidR="00034782" w:rsidRPr="006A28E2">
        <w:rPr>
          <w:sz w:val="22"/>
          <w:szCs w:val="22"/>
        </w:rPr>
        <w:t xml:space="preserve"> in this case, if the </w:t>
      </w:r>
      <w:r w:rsidR="00A178F8" w:rsidRPr="006A28E2">
        <w:rPr>
          <w:sz w:val="22"/>
          <w:szCs w:val="22"/>
        </w:rPr>
        <w:t>LBT is required at the UE before PSFCH, the</w:t>
      </w:r>
      <w:r w:rsidR="00B95D62" w:rsidRPr="006A28E2">
        <w:rPr>
          <w:sz w:val="22"/>
          <w:szCs w:val="22"/>
        </w:rPr>
        <w:t xml:space="preserve">n the measurement may also capture in part the </w:t>
      </w:r>
      <w:r w:rsidR="008919BC" w:rsidRPr="006A28E2">
        <w:rPr>
          <w:sz w:val="22"/>
          <w:szCs w:val="22"/>
        </w:rPr>
        <w:t>transmission</w:t>
      </w:r>
      <w:r w:rsidR="00B95D62" w:rsidRPr="006A28E2">
        <w:rPr>
          <w:sz w:val="22"/>
          <w:szCs w:val="22"/>
        </w:rPr>
        <w:t xml:space="preserve"> the prior</w:t>
      </w:r>
      <w:r w:rsidR="008919BC" w:rsidRPr="006A28E2">
        <w:rPr>
          <w:sz w:val="22"/>
          <w:szCs w:val="22"/>
        </w:rPr>
        <w:t xml:space="preserve"> burst due to the transient time. In </w:t>
      </w:r>
      <w:r w:rsidR="00096EC8" w:rsidRPr="006A28E2">
        <w:rPr>
          <w:sz w:val="22"/>
          <w:szCs w:val="22"/>
        </w:rPr>
        <w:t>this regard</w:t>
      </w:r>
      <w:r w:rsidR="008919BC" w:rsidRPr="006A28E2">
        <w:rPr>
          <w:sz w:val="22"/>
          <w:szCs w:val="22"/>
        </w:rPr>
        <w:t>, RAN1 should investigate further the impact of the ON/OFF and OFF/ON transient period to the LBT procedure</w:t>
      </w:r>
    </w:p>
    <w:p w14:paraId="7C200EF3" w14:textId="77777777" w:rsidR="00443235" w:rsidRPr="00511395" w:rsidRDefault="000600BD" w:rsidP="00DB7766">
      <w:pPr>
        <w:spacing w:line="276" w:lineRule="auto"/>
        <w:jc w:val="both"/>
        <w:rPr>
          <w:b/>
          <w:sz w:val="22"/>
          <w:szCs w:val="22"/>
        </w:rPr>
      </w:pPr>
      <w:r w:rsidRPr="00DB7766">
        <w:rPr>
          <w:b/>
          <w:sz w:val="22"/>
          <w:szCs w:val="22"/>
        </w:rPr>
        <w:t xml:space="preserve">Proposal </w:t>
      </w:r>
      <w:r w:rsidR="00751DA7" w:rsidRPr="00DB7766">
        <w:rPr>
          <w:b/>
          <w:sz w:val="22"/>
          <w:szCs w:val="22"/>
        </w:rPr>
        <w:t>9</w:t>
      </w:r>
      <w:r w:rsidRPr="00511395">
        <w:rPr>
          <w:b/>
          <w:sz w:val="22"/>
          <w:szCs w:val="22"/>
        </w:rPr>
        <w:t xml:space="preserve">: </w:t>
      </w:r>
    </w:p>
    <w:p w14:paraId="10D3F1DF" w14:textId="31FE195F" w:rsidR="000600BD" w:rsidRDefault="000600BD" w:rsidP="00D974FE">
      <w:pPr>
        <w:pStyle w:val="ListParagraph"/>
        <w:numPr>
          <w:ilvl w:val="0"/>
          <w:numId w:val="19"/>
        </w:numPr>
        <w:spacing w:after="120" w:line="276" w:lineRule="auto"/>
        <w:jc w:val="both"/>
        <w:rPr>
          <w:rFonts w:ascii="Times New Roman" w:hAnsi="Times New Roman"/>
          <w:b/>
        </w:rPr>
      </w:pPr>
      <w:r w:rsidRPr="00D974FE">
        <w:rPr>
          <w:rFonts w:ascii="Times New Roman" w:hAnsi="Times New Roman"/>
          <w:b/>
        </w:rPr>
        <w:t>RAN1 should investigate the impact of the ON/OFF and OFF/ON transient period to the LBT procedure performed by a UE when transmission of a PFSCH may require LBT and a SL slot may contain a PSFCH transmission.</w:t>
      </w:r>
    </w:p>
    <w:p w14:paraId="63268338" w14:textId="77777777" w:rsidR="00D974FE" w:rsidRPr="00D974FE" w:rsidRDefault="00D974FE" w:rsidP="00D974FE">
      <w:pPr>
        <w:pStyle w:val="ListParagraph"/>
        <w:spacing w:after="120" w:line="276" w:lineRule="auto"/>
        <w:jc w:val="both"/>
        <w:rPr>
          <w:rFonts w:ascii="Times New Roman" w:hAnsi="Times New Roman"/>
          <w:b/>
        </w:rPr>
      </w:pPr>
    </w:p>
    <w:p w14:paraId="25704F6C" w14:textId="2FF79C65" w:rsidR="000600BD" w:rsidRDefault="000600BD" w:rsidP="008D6523">
      <w:pPr>
        <w:pStyle w:val="Heading1"/>
        <w:spacing w:before="0" w:line="276" w:lineRule="auto"/>
        <w:jc w:val="both"/>
      </w:pPr>
      <w:r>
        <w:lastRenderedPageBreak/>
        <w:t>Sensing and Resource Selection Procedure</w:t>
      </w:r>
    </w:p>
    <w:p w14:paraId="0306BF07" w14:textId="5784F3C1" w:rsidR="00513598" w:rsidRPr="00513598" w:rsidRDefault="00513598" w:rsidP="00513598">
      <w:pPr>
        <w:spacing w:line="276" w:lineRule="auto"/>
        <w:jc w:val="both"/>
        <w:rPr>
          <w:sz w:val="22"/>
          <w:szCs w:val="22"/>
        </w:rPr>
      </w:pPr>
      <w:r w:rsidRPr="00513598">
        <w:rPr>
          <w:sz w:val="22"/>
          <w:szCs w:val="22"/>
        </w:rPr>
        <w:t>In Rel.16 SL, when operating in mode 2 some specific principles have been defined to allow a proper selection of the resources to be used by a UE</w:t>
      </w:r>
      <w:r w:rsidR="00A875E1">
        <w:rPr>
          <w:sz w:val="22"/>
          <w:szCs w:val="22"/>
        </w:rPr>
        <w:t>.</w:t>
      </w:r>
      <w:r w:rsidRPr="00513598">
        <w:rPr>
          <w:sz w:val="22"/>
          <w:szCs w:val="22"/>
        </w:rPr>
        <w:t xml:space="preserve"> </w:t>
      </w:r>
      <w:proofErr w:type="gramStart"/>
      <w:r w:rsidR="00A875E1">
        <w:rPr>
          <w:sz w:val="22"/>
          <w:szCs w:val="22"/>
        </w:rPr>
        <w:t>I</w:t>
      </w:r>
      <w:r w:rsidRPr="00513598">
        <w:rPr>
          <w:sz w:val="22"/>
          <w:szCs w:val="22"/>
        </w:rPr>
        <w:t>n particular a</w:t>
      </w:r>
      <w:proofErr w:type="gramEnd"/>
      <w:r w:rsidRPr="00513598">
        <w:rPr>
          <w:sz w:val="22"/>
          <w:szCs w:val="22"/>
        </w:rPr>
        <w:t xml:space="preserve"> sensing procedure has been established so that to scan the medium within a given window to establish beforehand a set of candidate resources that are suitable to be used or can be used within a given pool. </w:t>
      </w:r>
      <w:r w:rsidR="009D3DF9">
        <w:rPr>
          <w:sz w:val="22"/>
          <w:szCs w:val="22"/>
        </w:rPr>
        <w:t xml:space="preserve">In </w:t>
      </w:r>
      <w:r w:rsidRPr="00513598">
        <w:rPr>
          <w:sz w:val="22"/>
          <w:szCs w:val="22"/>
        </w:rPr>
        <w:t>fact</w:t>
      </w:r>
      <w:r w:rsidR="009D3DF9">
        <w:rPr>
          <w:sz w:val="22"/>
          <w:szCs w:val="22"/>
        </w:rPr>
        <w:t>, the UE</w:t>
      </w:r>
      <w:r w:rsidRPr="00513598">
        <w:rPr>
          <w:sz w:val="22"/>
          <w:szCs w:val="22"/>
        </w:rPr>
        <w:t xml:space="preserve"> performs RSRP measurements, and compares such measurements with a specific threshold, which dependents on the SL priority</w:t>
      </w:r>
      <w:r w:rsidR="00745067">
        <w:rPr>
          <w:sz w:val="22"/>
          <w:szCs w:val="22"/>
        </w:rPr>
        <w:t xml:space="preserve"> chosen</w:t>
      </w:r>
      <w:r w:rsidR="009D3DF9">
        <w:rPr>
          <w:sz w:val="22"/>
          <w:szCs w:val="22"/>
        </w:rPr>
        <w:t xml:space="preserve"> so that</w:t>
      </w:r>
      <w:r w:rsidRPr="00513598">
        <w:rPr>
          <w:sz w:val="22"/>
          <w:szCs w:val="22"/>
        </w:rPr>
        <w:t xml:space="preserve"> to establish whether a specific resource if used will not create congestion or interfere with another SL UE</w:t>
      </w:r>
      <w:r w:rsidR="00252A09">
        <w:rPr>
          <w:sz w:val="22"/>
          <w:szCs w:val="22"/>
        </w:rPr>
        <w:t>s</w:t>
      </w:r>
      <w:r w:rsidRPr="00513598">
        <w:rPr>
          <w:sz w:val="22"/>
          <w:szCs w:val="22"/>
        </w:rPr>
        <w:t>. In this sense, a summary schematic of the sensing and resource selection procedure is provided in Fig</w:t>
      </w:r>
      <w:r w:rsidR="00252A09">
        <w:rPr>
          <w:sz w:val="22"/>
          <w:szCs w:val="22"/>
        </w:rPr>
        <w:t>ure</w:t>
      </w:r>
      <w:r w:rsidRPr="00513598">
        <w:rPr>
          <w:sz w:val="22"/>
          <w:szCs w:val="22"/>
        </w:rPr>
        <w:t xml:space="preserve"> </w:t>
      </w:r>
      <w:r w:rsidR="007D6C8A">
        <w:rPr>
          <w:sz w:val="22"/>
          <w:szCs w:val="22"/>
        </w:rPr>
        <w:t>5</w:t>
      </w:r>
      <w:r w:rsidRPr="00513598">
        <w:rPr>
          <w:sz w:val="22"/>
          <w:szCs w:val="22"/>
        </w:rPr>
        <w:t>.</w:t>
      </w:r>
    </w:p>
    <w:p w14:paraId="55D588C0" w14:textId="19E9A310" w:rsidR="00513598" w:rsidRPr="00513598" w:rsidRDefault="00787BF1" w:rsidP="00513598">
      <w:pPr>
        <w:spacing w:line="276" w:lineRule="auto"/>
        <w:jc w:val="center"/>
        <w:rPr>
          <w:sz w:val="22"/>
          <w:szCs w:val="22"/>
        </w:rPr>
      </w:pPr>
      <w:r w:rsidRPr="00513598">
        <w:rPr>
          <w:sz w:val="22"/>
          <w:szCs w:val="22"/>
        </w:rPr>
        <w:object w:dxaOrig="31666" w:dyaOrig="15917" w14:anchorId="77AEABEE">
          <v:shape id="_x0000_i1029" type="#_x0000_t75" style="width:494pt;height:271.1pt" o:ole="">
            <v:imagedata r:id="rId20" o:title=""/>
          </v:shape>
          <o:OLEObject Type="Embed" ProgID="Visio.Drawing.15" ShapeID="_x0000_i1029" DrawAspect="Content" ObjectID="_1712682458" r:id="rId21"/>
        </w:object>
      </w:r>
    </w:p>
    <w:p w14:paraId="7BEC0005" w14:textId="57CD652A" w:rsidR="00513598" w:rsidRPr="00513598" w:rsidRDefault="00513598" w:rsidP="00513598">
      <w:pPr>
        <w:pStyle w:val="Caption"/>
        <w:spacing w:before="0" w:line="276" w:lineRule="auto"/>
        <w:ind w:left="464"/>
        <w:jc w:val="center"/>
        <w:rPr>
          <w:color w:val="000000" w:themeColor="text1"/>
          <w:sz w:val="22"/>
          <w:szCs w:val="22"/>
        </w:rPr>
      </w:pPr>
      <w:r w:rsidRPr="00513598">
        <w:rPr>
          <w:color w:val="000000" w:themeColor="text1"/>
          <w:sz w:val="22"/>
          <w:szCs w:val="22"/>
        </w:rPr>
        <w:t xml:space="preserve">Figure </w:t>
      </w:r>
      <w:r w:rsidR="00BF4E96">
        <w:rPr>
          <w:color w:val="000000" w:themeColor="text1"/>
          <w:sz w:val="22"/>
          <w:szCs w:val="22"/>
        </w:rPr>
        <w:t>5</w:t>
      </w:r>
      <w:r w:rsidR="00BF4E96" w:rsidRPr="00513598">
        <w:rPr>
          <w:color w:val="000000" w:themeColor="text1"/>
          <w:sz w:val="22"/>
          <w:szCs w:val="22"/>
        </w:rPr>
        <w:t xml:space="preserve"> </w:t>
      </w:r>
      <w:r w:rsidRPr="00513598">
        <w:rPr>
          <w:color w:val="000000" w:themeColor="text1"/>
          <w:sz w:val="22"/>
          <w:szCs w:val="22"/>
        </w:rPr>
        <w:t xml:space="preserve">- Summary Schematic of the Rel.16 </w:t>
      </w:r>
      <w:r w:rsidR="00252A09">
        <w:rPr>
          <w:color w:val="000000" w:themeColor="text1"/>
          <w:sz w:val="22"/>
          <w:szCs w:val="22"/>
        </w:rPr>
        <w:t>s</w:t>
      </w:r>
      <w:r w:rsidRPr="00513598">
        <w:rPr>
          <w:color w:val="000000" w:themeColor="text1"/>
          <w:sz w:val="22"/>
          <w:szCs w:val="22"/>
        </w:rPr>
        <w:t xml:space="preserve">ensing and </w:t>
      </w:r>
      <w:r w:rsidR="00252A09">
        <w:rPr>
          <w:color w:val="000000" w:themeColor="text1"/>
          <w:sz w:val="22"/>
          <w:szCs w:val="22"/>
        </w:rPr>
        <w:t>r</w:t>
      </w:r>
      <w:r w:rsidRPr="00513598">
        <w:rPr>
          <w:color w:val="000000" w:themeColor="text1"/>
          <w:sz w:val="22"/>
          <w:szCs w:val="22"/>
        </w:rPr>
        <w:t xml:space="preserve">esource </w:t>
      </w:r>
      <w:r w:rsidR="00252A09">
        <w:rPr>
          <w:color w:val="000000" w:themeColor="text1"/>
          <w:sz w:val="22"/>
          <w:szCs w:val="22"/>
        </w:rPr>
        <w:t>s</w:t>
      </w:r>
      <w:r w:rsidRPr="00513598">
        <w:rPr>
          <w:color w:val="000000" w:themeColor="text1"/>
          <w:sz w:val="22"/>
          <w:szCs w:val="22"/>
        </w:rPr>
        <w:t xml:space="preserve">election </w:t>
      </w:r>
      <w:r w:rsidR="00252A09">
        <w:rPr>
          <w:color w:val="000000" w:themeColor="text1"/>
          <w:sz w:val="22"/>
          <w:szCs w:val="22"/>
        </w:rPr>
        <w:t>s</w:t>
      </w:r>
      <w:r w:rsidRPr="00513598">
        <w:rPr>
          <w:color w:val="000000" w:themeColor="text1"/>
          <w:sz w:val="22"/>
          <w:szCs w:val="22"/>
        </w:rPr>
        <w:t>cheme</w:t>
      </w:r>
      <w:r w:rsidR="00252A09">
        <w:rPr>
          <w:color w:val="000000" w:themeColor="text1"/>
          <w:sz w:val="22"/>
          <w:szCs w:val="22"/>
        </w:rPr>
        <w:t>.</w:t>
      </w:r>
    </w:p>
    <w:p w14:paraId="27C9AA97" w14:textId="77777777" w:rsidR="00513598" w:rsidRPr="00513598" w:rsidRDefault="00513598" w:rsidP="00513598">
      <w:pPr>
        <w:pStyle w:val="N1"/>
        <w:spacing w:after="120" w:line="276" w:lineRule="auto"/>
        <w:ind w:left="1098"/>
        <w:rPr>
          <w:rFonts w:ascii="Times New Roman" w:hAnsi="Times New Roman" w:cs="Times New Roman"/>
        </w:rPr>
      </w:pPr>
    </w:p>
    <w:p w14:paraId="5EF286FA" w14:textId="4C9054FF" w:rsidR="00513598" w:rsidRDefault="00513598" w:rsidP="003E01CC">
      <w:pPr>
        <w:pStyle w:val="N1"/>
        <w:spacing w:after="120" w:line="276" w:lineRule="auto"/>
        <w:ind w:left="0"/>
        <w:jc w:val="both"/>
        <w:rPr>
          <w:b/>
          <w:bCs/>
        </w:rPr>
      </w:pPr>
      <w:r w:rsidRPr="00513598">
        <w:rPr>
          <w:rFonts w:ascii="Times New Roman" w:hAnsi="Times New Roman" w:cs="Times New Roman"/>
        </w:rPr>
        <w:t xml:space="preserve">Moving forward to Rel.18, as mentioned above when a SL system is operated in unlicensed spectrum, </w:t>
      </w:r>
      <w:r w:rsidR="00252A09">
        <w:rPr>
          <w:rFonts w:ascii="Times New Roman" w:hAnsi="Times New Roman" w:cs="Times New Roman"/>
        </w:rPr>
        <w:t>an</w:t>
      </w:r>
      <w:r w:rsidRPr="00513598">
        <w:rPr>
          <w:rFonts w:ascii="Times New Roman" w:hAnsi="Times New Roman" w:cs="Times New Roman"/>
        </w:rPr>
        <w:t xml:space="preserve"> LBT </w:t>
      </w:r>
      <w:r w:rsidR="00252A09">
        <w:rPr>
          <w:rFonts w:ascii="Times New Roman" w:hAnsi="Times New Roman" w:cs="Times New Roman"/>
        </w:rPr>
        <w:t xml:space="preserve">procedure </w:t>
      </w:r>
      <w:r w:rsidRPr="00513598">
        <w:rPr>
          <w:rFonts w:ascii="Times New Roman" w:hAnsi="Times New Roman" w:cs="Times New Roman"/>
        </w:rPr>
        <w:t xml:space="preserve">is mandatorily needed to acquire a COT, or even within a COT, if COT sharing is allowed, based on the gap between SL transmission bursts within that COT. In this matter, given that LBT performs an instantaneous measurement of the medium and can be used as a method to determine whether a transmission or a resource could be used for a transmission, then the Rel.16 </w:t>
      </w:r>
      <w:r w:rsidR="00C07705">
        <w:rPr>
          <w:rFonts w:ascii="Times New Roman" w:hAnsi="Times New Roman" w:cs="Times New Roman"/>
        </w:rPr>
        <w:t xml:space="preserve">SL </w:t>
      </w:r>
      <w:r w:rsidR="00C07705" w:rsidRPr="00513598">
        <w:rPr>
          <w:rFonts w:ascii="Times New Roman" w:hAnsi="Times New Roman" w:cs="Times New Roman"/>
        </w:rPr>
        <w:t>sensing</w:t>
      </w:r>
      <w:r w:rsidRPr="00513598">
        <w:rPr>
          <w:rFonts w:ascii="Times New Roman" w:hAnsi="Times New Roman" w:cs="Times New Roman"/>
        </w:rPr>
        <w:t xml:space="preserve"> and resource selection scheme could be modified to include the LBT procedure in it</w:t>
      </w:r>
      <w:r w:rsidR="00C07705">
        <w:rPr>
          <w:rFonts w:ascii="Times New Roman" w:hAnsi="Times New Roman" w:cs="Times New Roman"/>
        </w:rPr>
        <w:t xml:space="preserve"> since the two perform in some sense redundant </w:t>
      </w:r>
      <w:r w:rsidR="003E01CC">
        <w:rPr>
          <w:rFonts w:ascii="Times New Roman" w:hAnsi="Times New Roman" w:cs="Times New Roman"/>
        </w:rPr>
        <w:t>operation</w:t>
      </w:r>
      <w:r w:rsidRPr="00513598">
        <w:rPr>
          <w:rFonts w:ascii="Times New Roman" w:hAnsi="Times New Roman" w:cs="Times New Roman"/>
        </w:rPr>
        <w:t>.</w:t>
      </w:r>
    </w:p>
    <w:p w14:paraId="485211C3" w14:textId="77777777" w:rsidR="00443235" w:rsidRPr="00511395" w:rsidRDefault="000600BD" w:rsidP="00DB7766">
      <w:pPr>
        <w:spacing w:line="276" w:lineRule="auto"/>
        <w:jc w:val="both"/>
        <w:rPr>
          <w:b/>
          <w:bCs/>
          <w:sz w:val="22"/>
          <w:szCs w:val="22"/>
        </w:rPr>
      </w:pPr>
      <w:r w:rsidRPr="00DB7766">
        <w:rPr>
          <w:b/>
          <w:bCs/>
          <w:sz w:val="22"/>
          <w:szCs w:val="22"/>
        </w:rPr>
        <w:t xml:space="preserve">Proposal </w:t>
      </w:r>
      <w:r w:rsidR="00513598" w:rsidRPr="00511395">
        <w:rPr>
          <w:b/>
          <w:bCs/>
          <w:sz w:val="22"/>
          <w:szCs w:val="22"/>
        </w:rPr>
        <w:t>10</w:t>
      </w:r>
      <w:r w:rsidRPr="00511395">
        <w:rPr>
          <w:b/>
          <w:bCs/>
          <w:sz w:val="22"/>
          <w:szCs w:val="22"/>
        </w:rPr>
        <w:t xml:space="preserve">: </w:t>
      </w:r>
    </w:p>
    <w:p w14:paraId="52E5DDDB" w14:textId="242F5EBC" w:rsidR="000600BD" w:rsidRPr="00D974FE" w:rsidRDefault="000600BD" w:rsidP="00D974FE">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RAN1 should discuss how to combine the LBT procedure with the SL sensing and resource selection procedure.</w:t>
      </w:r>
    </w:p>
    <w:p w14:paraId="2DB8E0F8" w14:textId="5E78D903" w:rsidR="000600BD" w:rsidRDefault="000600BD" w:rsidP="008D6523">
      <w:pPr>
        <w:pStyle w:val="Heading1"/>
        <w:spacing w:before="0" w:line="276" w:lineRule="auto"/>
        <w:jc w:val="both"/>
      </w:pPr>
      <w:r>
        <w:lastRenderedPageBreak/>
        <w:t>Short Control Signalling</w:t>
      </w:r>
    </w:p>
    <w:p w14:paraId="7A8A9CE7" w14:textId="27D0776C" w:rsidR="00E14A98" w:rsidRDefault="006657C2" w:rsidP="00D30471">
      <w:pPr>
        <w:spacing w:line="276" w:lineRule="auto"/>
        <w:jc w:val="both"/>
      </w:pPr>
      <w:r>
        <w:rPr>
          <w:sz w:val="22"/>
          <w:szCs w:val="22"/>
        </w:rPr>
        <w:t xml:space="preserve">When discussing the </w:t>
      </w:r>
      <w:r w:rsidR="00243FDB">
        <w:rPr>
          <w:sz w:val="22"/>
          <w:szCs w:val="22"/>
        </w:rPr>
        <w:t xml:space="preserve">channel access procedure for Rel.18 NR-U SL, it should be also discussed how to interpret the </w:t>
      </w:r>
      <w:r w:rsidR="003F62D5">
        <w:rPr>
          <w:sz w:val="22"/>
          <w:szCs w:val="22"/>
        </w:rPr>
        <w:t>exemption provided by the ETSI BRAN [3]</w:t>
      </w:r>
      <w:r w:rsidR="00E14A98">
        <w:rPr>
          <w:sz w:val="22"/>
          <w:szCs w:val="22"/>
        </w:rPr>
        <w:t xml:space="preserve"> regarding the </w:t>
      </w:r>
      <w:r w:rsidR="00BE221D" w:rsidRPr="00314521">
        <w:rPr>
          <w:sz w:val="22"/>
          <w:lang w:val="en-US"/>
        </w:rPr>
        <w:t xml:space="preserve">short control </w:t>
      </w:r>
      <w:proofErr w:type="spellStart"/>
      <w:r w:rsidR="00BE221D" w:rsidRPr="00314521">
        <w:rPr>
          <w:sz w:val="22"/>
          <w:lang w:val="en-US"/>
        </w:rPr>
        <w:t>signal</w:t>
      </w:r>
      <w:r w:rsidR="00BE221D">
        <w:rPr>
          <w:sz w:val="22"/>
          <w:lang w:val="en-US"/>
        </w:rPr>
        <w:t>l</w:t>
      </w:r>
      <w:r w:rsidR="00BE221D" w:rsidRPr="00314521">
        <w:rPr>
          <w:sz w:val="22"/>
          <w:lang w:val="en-US"/>
        </w:rPr>
        <w:t>ing</w:t>
      </w:r>
      <w:proofErr w:type="spellEnd"/>
      <w:r w:rsidR="00BE221D">
        <w:rPr>
          <w:sz w:val="22"/>
          <w:lang w:val="en-US"/>
        </w:rPr>
        <w:t xml:space="preserve"> exemption</w:t>
      </w:r>
      <w:r w:rsidR="00D30471">
        <w:rPr>
          <w:sz w:val="22"/>
          <w:szCs w:val="22"/>
        </w:rPr>
        <w:t>:</w:t>
      </w:r>
    </w:p>
    <w:p w14:paraId="32B2378A" w14:textId="2617C471" w:rsidR="00E14A98" w:rsidRDefault="000A1DEC" w:rsidP="00E14A98">
      <w:pPr>
        <w:pStyle w:val="3GPPText"/>
      </w:pPr>
      <w:r>
        <w:rPr>
          <w:noProof/>
        </w:rPr>
        <w:drawing>
          <wp:inline distT="0" distB="0" distL="0" distR="0" wp14:anchorId="3AED5227" wp14:editId="57BF9579">
            <wp:extent cx="6332220" cy="3237230"/>
            <wp:effectExtent l="38100" t="38100" r="30480" b="393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3237230"/>
                    </a:xfrm>
                    <a:prstGeom prst="rect">
                      <a:avLst/>
                    </a:prstGeom>
                    <a:noFill/>
                    <a:ln w="25400">
                      <a:solidFill>
                        <a:schemeClr val="tx1"/>
                      </a:solidFill>
                    </a:ln>
                  </pic:spPr>
                </pic:pic>
              </a:graphicData>
            </a:graphic>
          </wp:inline>
        </w:drawing>
      </w:r>
    </w:p>
    <w:p w14:paraId="55CBF510" w14:textId="1420489C" w:rsidR="002B7058" w:rsidRDefault="00D30471" w:rsidP="00E14A98">
      <w:pPr>
        <w:pStyle w:val="3GPPText"/>
        <w:rPr>
          <w:szCs w:val="22"/>
        </w:rPr>
      </w:pPr>
      <w:r>
        <w:t xml:space="preserve">In this matter, </w:t>
      </w:r>
      <w:r w:rsidR="00A143DB">
        <w:t xml:space="preserve">the ETSI BRAN </w:t>
      </w:r>
      <w:r w:rsidR="002860B2">
        <w:t xml:space="preserve">defines a short control signal as </w:t>
      </w:r>
      <w:r w:rsidR="007C64DB">
        <w:t>a</w:t>
      </w:r>
      <w:r w:rsidR="002860B2">
        <w:t xml:space="preserve"> </w:t>
      </w:r>
      <w:r w:rsidR="00192C82">
        <w:t xml:space="preserve">signal/channel </w:t>
      </w:r>
      <w:r w:rsidR="009E1C19">
        <w:t xml:space="preserve">that </w:t>
      </w:r>
      <w:r w:rsidR="007C64DB">
        <w:t>is</w:t>
      </w:r>
      <w:r w:rsidR="009E1C19">
        <w:t xml:space="preserve"> not transmitted more than 50 times </w:t>
      </w:r>
      <w:r w:rsidR="00F0457D">
        <w:rPr>
          <w:szCs w:val="22"/>
        </w:rPr>
        <w:t xml:space="preserve">within an observation time of 50 </w:t>
      </w:r>
      <w:proofErr w:type="spellStart"/>
      <w:r w:rsidR="00F0457D">
        <w:rPr>
          <w:szCs w:val="22"/>
        </w:rPr>
        <w:t>ms</w:t>
      </w:r>
      <w:proofErr w:type="spellEnd"/>
      <w:r w:rsidR="00F0457D">
        <w:rPr>
          <w:szCs w:val="22"/>
        </w:rPr>
        <w:t>, and with a maximum duty cycle of 5</w:t>
      </w:r>
      <w:r w:rsidR="009D72E6">
        <w:rPr>
          <w:szCs w:val="22"/>
        </w:rPr>
        <w:t xml:space="preserve"> </w:t>
      </w:r>
      <w:r w:rsidR="00F0457D">
        <w:rPr>
          <w:szCs w:val="22"/>
        </w:rPr>
        <w:t>%</w:t>
      </w:r>
      <w:r w:rsidR="002860B2">
        <w:rPr>
          <w:szCs w:val="22"/>
        </w:rPr>
        <w:t>.</w:t>
      </w:r>
      <w:r w:rsidR="00EE1074">
        <w:rPr>
          <w:szCs w:val="22"/>
        </w:rPr>
        <w:t xml:space="preserve"> Furthermore, ETSI BRAN indicates that </w:t>
      </w:r>
      <w:r w:rsidR="00B22FDB">
        <w:rPr>
          <w:szCs w:val="22"/>
        </w:rPr>
        <w:t>no LBT is required</w:t>
      </w:r>
      <w:r w:rsidR="00F0457D">
        <w:rPr>
          <w:szCs w:val="22"/>
        </w:rPr>
        <w:t xml:space="preserve"> </w:t>
      </w:r>
      <w:r w:rsidR="00B22FDB">
        <w:rPr>
          <w:szCs w:val="22"/>
        </w:rPr>
        <w:t>before the</w:t>
      </w:r>
      <w:r w:rsidR="00720C10">
        <w:rPr>
          <w:szCs w:val="22"/>
        </w:rPr>
        <w:t xml:space="preserve"> transmission of a short control signal.</w:t>
      </w:r>
    </w:p>
    <w:p w14:paraId="7EE991CC" w14:textId="7563A2A8" w:rsidR="00E32C8A" w:rsidRDefault="002B7058" w:rsidP="000F60DD">
      <w:pPr>
        <w:pStyle w:val="3GPPText"/>
        <w:rPr>
          <w:szCs w:val="22"/>
        </w:rPr>
      </w:pPr>
      <w:r>
        <w:rPr>
          <w:szCs w:val="22"/>
        </w:rPr>
        <w:t xml:space="preserve">In Rel.16 NR-U, the concept of short control </w:t>
      </w:r>
      <w:proofErr w:type="spellStart"/>
      <w:r>
        <w:rPr>
          <w:szCs w:val="22"/>
        </w:rPr>
        <w:t>signal</w:t>
      </w:r>
      <w:r w:rsidR="00055B9D">
        <w:rPr>
          <w:szCs w:val="22"/>
        </w:rPr>
        <w:t>l</w:t>
      </w:r>
      <w:r>
        <w:rPr>
          <w:szCs w:val="22"/>
        </w:rPr>
        <w:t>ing</w:t>
      </w:r>
      <w:proofErr w:type="spellEnd"/>
      <w:r>
        <w:rPr>
          <w:szCs w:val="22"/>
        </w:rPr>
        <w:t xml:space="preserve"> has been applied to</w:t>
      </w:r>
      <w:r w:rsidR="00CA44FB">
        <w:rPr>
          <w:szCs w:val="22"/>
        </w:rPr>
        <w:t xml:space="preserve"> the </w:t>
      </w:r>
      <w:r w:rsidR="003167A5">
        <w:rPr>
          <w:szCs w:val="22"/>
        </w:rPr>
        <w:t xml:space="preserve">discovery reference signal (DRS) which </w:t>
      </w:r>
      <w:r w:rsidR="00CF0F0C">
        <w:rPr>
          <w:szCs w:val="22"/>
        </w:rPr>
        <w:t>carries</w:t>
      </w:r>
      <w:r w:rsidR="003167A5">
        <w:rPr>
          <w:szCs w:val="22"/>
        </w:rPr>
        <w:t xml:space="preserve"> the </w:t>
      </w:r>
      <w:r w:rsidR="00CA44FB">
        <w:rPr>
          <w:szCs w:val="22"/>
        </w:rPr>
        <w:t xml:space="preserve">synchronization </w:t>
      </w:r>
      <w:r w:rsidR="000F60DD">
        <w:rPr>
          <w:szCs w:val="22"/>
        </w:rPr>
        <w:t>signal block (SSB</w:t>
      </w:r>
      <w:r w:rsidR="00E831C5">
        <w:rPr>
          <w:szCs w:val="22"/>
        </w:rPr>
        <w:t>)</w:t>
      </w:r>
      <w:r w:rsidR="003167A5">
        <w:rPr>
          <w:szCs w:val="22"/>
        </w:rPr>
        <w:t xml:space="preserve">. </w:t>
      </w:r>
      <w:r w:rsidR="00C93BBC">
        <w:rPr>
          <w:szCs w:val="22"/>
        </w:rPr>
        <w:t>I</w:t>
      </w:r>
      <w:r w:rsidR="00CF0F0C">
        <w:rPr>
          <w:szCs w:val="22"/>
        </w:rPr>
        <w:t>n fact</w:t>
      </w:r>
      <w:r w:rsidR="00C93BBC">
        <w:rPr>
          <w:szCs w:val="22"/>
        </w:rPr>
        <w:t xml:space="preserve">, </w:t>
      </w:r>
      <w:r w:rsidR="009628E3">
        <w:rPr>
          <w:szCs w:val="22"/>
        </w:rPr>
        <w:t xml:space="preserve">this is the only </w:t>
      </w:r>
      <w:r w:rsidR="00C93BBC">
        <w:rPr>
          <w:szCs w:val="22"/>
        </w:rPr>
        <w:t xml:space="preserve">signal </w:t>
      </w:r>
      <w:r w:rsidR="009628E3">
        <w:rPr>
          <w:szCs w:val="22"/>
        </w:rPr>
        <w:t xml:space="preserve">that </w:t>
      </w:r>
      <w:r w:rsidR="00C93BBC">
        <w:rPr>
          <w:szCs w:val="22"/>
        </w:rPr>
        <w:t>is</w:t>
      </w:r>
      <w:r w:rsidR="00CF0F0C">
        <w:rPr>
          <w:szCs w:val="22"/>
        </w:rPr>
        <w:t xml:space="preserve"> </w:t>
      </w:r>
      <w:r w:rsidR="0053648D">
        <w:rPr>
          <w:szCs w:val="22"/>
        </w:rPr>
        <w:t>allowed to be transmitted</w:t>
      </w:r>
      <w:r w:rsidR="00CF0F0C">
        <w:rPr>
          <w:szCs w:val="22"/>
        </w:rPr>
        <w:t xml:space="preserve"> </w:t>
      </w:r>
      <w:r w:rsidR="00C93BBC">
        <w:rPr>
          <w:szCs w:val="22"/>
        </w:rPr>
        <w:t xml:space="preserve">by </w:t>
      </w:r>
      <w:r w:rsidR="00960FCD">
        <w:rPr>
          <w:szCs w:val="22"/>
        </w:rPr>
        <w:t>succeeding</w:t>
      </w:r>
      <w:r w:rsidR="00C93BBC">
        <w:rPr>
          <w:szCs w:val="22"/>
        </w:rPr>
        <w:t xml:space="preserve"> type 2A LBT when its </w:t>
      </w:r>
      <w:r w:rsidR="00CF0F0C" w:rsidRPr="002B7058">
        <w:rPr>
          <w:szCs w:val="22"/>
        </w:rPr>
        <w:t>duty cycle</w:t>
      </w:r>
      <w:r w:rsidR="00C93BBC">
        <w:rPr>
          <w:szCs w:val="22"/>
        </w:rPr>
        <w:t xml:space="preserve"> is</w:t>
      </w:r>
      <w:r w:rsidR="00CF0F0C" w:rsidRPr="002B7058">
        <w:rPr>
          <w:szCs w:val="22"/>
        </w:rPr>
        <w:t xml:space="preserve"> less or equal than 1/20</w:t>
      </w:r>
      <w:r w:rsidR="00494D8F">
        <w:rPr>
          <w:szCs w:val="22"/>
        </w:rPr>
        <w:t>, instead of type 1 LBT</w:t>
      </w:r>
      <w:r w:rsidR="004271F6">
        <w:rPr>
          <w:szCs w:val="22"/>
        </w:rPr>
        <w:t xml:space="preserve"> as for other </w:t>
      </w:r>
      <w:r w:rsidR="0053648D">
        <w:rPr>
          <w:szCs w:val="22"/>
        </w:rPr>
        <w:t>channel/signals</w:t>
      </w:r>
      <w:r w:rsidR="00CF0F0C">
        <w:rPr>
          <w:szCs w:val="22"/>
        </w:rPr>
        <w:t>.</w:t>
      </w:r>
    </w:p>
    <w:p w14:paraId="2B096002" w14:textId="0A63F089" w:rsidR="006657C2" w:rsidRDefault="00E32C8A" w:rsidP="00D90C84">
      <w:pPr>
        <w:pStyle w:val="3GPPText"/>
        <w:rPr>
          <w:szCs w:val="22"/>
        </w:rPr>
      </w:pPr>
      <w:r>
        <w:rPr>
          <w:szCs w:val="22"/>
        </w:rPr>
        <w:t>Moving forward to Rel.18 NR-U SL, RAN1 should discuss</w:t>
      </w:r>
      <w:r w:rsidR="009759B7">
        <w:rPr>
          <w:szCs w:val="22"/>
        </w:rPr>
        <w:t xml:space="preserve"> whether same approach as Rel.16 NR-U should be used for the signals that qualify as short control </w:t>
      </w:r>
      <w:proofErr w:type="spellStart"/>
      <w:r w:rsidR="0014493C">
        <w:rPr>
          <w:szCs w:val="22"/>
        </w:rPr>
        <w:t>signal</w:t>
      </w:r>
      <w:r w:rsidR="00055B9D">
        <w:rPr>
          <w:szCs w:val="22"/>
        </w:rPr>
        <w:t>l</w:t>
      </w:r>
      <w:r w:rsidR="0014493C">
        <w:rPr>
          <w:szCs w:val="22"/>
        </w:rPr>
        <w:t>ing</w:t>
      </w:r>
      <w:proofErr w:type="spellEnd"/>
      <w:r w:rsidR="0014493C">
        <w:rPr>
          <w:szCs w:val="22"/>
        </w:rPr>
        <w:t xml:space="preserve"> (i.e., use type 2A to transmit them)</w:t>
      </w:r>
      <w:r w:rsidR="009759B7">
        <w:rPr>
          <w:szCs w:val="22"/>
        </w:rPr>
        <w:t xml:space="preserve"> or</w:t>
      </w:r>
      <w:r w:rsidR="007F4C11">
        <w:rPr>
          <w:szCs w:val="22"/>
        </w:rPr>
        <w:t xml:space="preserve"> the ETSI BRAN should be more literally followed, and in this case no LBT would be needed</w:t>
      </w:r>
      <w:r w:rsidR="00A216A1">
        <w:rPr>
          <w:szCs w:val="22"/>
        </w:rPr>
        <w:t>.</w:t>
      </w:r>
      <w:r w:rsidR="009759B7">
        <w:rPr>
          <w:szCs w:val="22"/>
        </w:rPr>
        <w:t xml:space="preserve"> </w:t>
      </w:r>
      <w:r w:rsidR="009C7BE6">
        <w:rPr>
          <w:szCs w:val="22"/>
        </w:rPr>
        <w:t xml:space="preserve">Furthermore, RAN1 should </w:t>
      </w:r>
      <w:r w:rsidR="000A1BE4">
        <w:rPr>
          <w:szCs w:val="22"/>
        </w:rPr>
        <w:t xml:space="preserve">further </w:t>
      </w:r>
      <w:r w:rsidR="009C7BE6">
        <w:rPr>
          <w:szCs w:val="22"/>
        </w:rPr>
        <w:t xml:space="preserve">discuss which signals should be qualified </w:t>
      </w:r>
      <w:r w:rsidR="000A1BE4">
        <w:rPr>
          <w:szCs w:val="22"/>
        </w:rPr>
        <w:t xml:space="preserve">as short control signals. In this matter, </w:t>
      </w:r>
      <w:r w:rsidR="00247CCA">
        <w:rPr>
          <w:szCs w:val="22"/>
        </w:rPr>
        <w:t xml:space="preserve">at least </w:t>
      </w:r>
      <w:r w:rsidR="00247CCA" w:rsidRPr="00247CCA">
        <w:rPr>
          <w:szCs w:val="22"/>
        </w:rPr>
        <w:t>S-SSB and PSFCH</w:t>
      </w:r>
      <w:r w:rsidR="000322EB">
        <w:rPr>
          <w:szCs w:val="22"/>
        </w:rPr>
        <w:t xml:space="preserve"> co</w:t>
      </w:r>
      <w:r w:rsidR="00902016">
        <w:rPr>
          <w:szCs w:val="22"/>
        </w:rPr>
        <w:t>u</w:t>
      </w:r>
      <w:r w:rsidR="000322EB">
        <w:rPr>
          <w:szCs w:val="22"/>
        </w:rPr>
        <w:t xml:space="preserve">ld be </w:t>
      </w:r>
      <w:r w:rsidR="00510907">
        <w:rPr>
          <w:szCs w:val="22"/>
        </w:rPr>
        <w:t>considered</w:t>
      </w:r>
      <w:r w:rsidR="00D90C84">
        <w:rPr>
          <w:szCs w:val="22"/>
        </w:rPr>
        <w:t xml:space="preserve"> to follow this exception </w:t>
      </w:r>
      <w:proofErr w:type="gramStart"/>
      <w:r w:rsidR="00D90C84">
        <w:rPr>
          <w:szCs w:val="22"/>
        </w:rPr>
        <w:t>as long as</w:t>
      </w:r>
      <w:proofErr w:type="gramEnd"/>
      <w:r w:rsidR="00D90C84">
        <w:rPr>
          <w:szCs w:val="22"/>
        </w:rPr>
        <w:t xml:space="preserve"> </w:t>
      </w:r>
      <w:r w:rsidR="00BC1458">
        <w:rPr>
          <w:szCs w:val="22"/>
        </w:rPr>
        <w:t xml:space="preserve">the minimum requirements </w:t>
      </w:r>
      <w:r w:rsidR="00E82D02">
        <w:rPr>
          <w:szCs w:val="22"/>
        </w:rPr>
        <w:t>are met.</w:t>
      </w:r>
      <w:r w:rsidR="00BC1458">
        <w:rPr>
          <w:szCs w:val="22"/>
        </w:rPr>
        <w:t xml:space="preserve"> </w:t>
      </w:r>
    </w:p>
    <w:p w14:paraId="6A1B8AD9" w14:textId="77777777" w:rsidR="00443235" w:rsidRPr="00511395" w:rsidRDefault="000600BD" w:rsidP="00DB7766">
      <w:pPr>
        <w:spacing w:line="276" w:lineRule="auto"/>
        <w:jc w:val="both"/>
        <w:rPr>
          <w:b/>
          <w:bCs/>
          <w:sz w:val="22"/>
          <w:szCs w:val="22"/>
        </w:rPr>
      </w:pPr>
      <w:r w:rsidRPr="00DB7766">
        <w:rPr>
          <w:b/>
          <w:bCs/>
          <w:sz w:val="22"/>
          <w:szCs w:val="22"/>
        </w:rPr>
        <w:t>Proposal 1</w:t>
      </w:r>
      <w:r w:rsidR="00FE3659" w:rsidRPr="00DB7766">
        <w:rPr>
          <w:b/>
          <w:bCs/>
          <w:sz w:val="22"/>
          <w:szCs w:val="22"/>
        </w:rPr>
        <w:t>1</w:t>
      </w:r>
      <w:r w:rsidRPr="00511395">
        <w:rPr>
          <w:b/>
          <w:bCs/>
          <w:sz w:val="22"/>
          <w:szCs w:val="22"/>
        </w:rPr>
        <w:t xml:space="preserve">: </w:t>
      </w:r>
    </w:p>
    <w:p w14:paraId="577CFAFD" w14:textId="6BA6691E" w:rsidR="000600BD" w:rsidRPr="00D974FE" w:rsidRDefault="000600BD" w:rsidP="00D974FE">
      <w:pPr>
        <w:pStyle w:val="ListParagraph"/>
        <w:numPr>
          <w:ilvl w:val="0"/>
          <w:numId w:val="19"/>
        </w:numPr>
        <w:spacing w:after="120" w:line="276" w:lineRule="auto"/>
        <w:jc w:val="both"/>
        <w:rPr>
          <w:rFonts w:ascii="Times New Roman" w:hAnsi="Times New Roman"/>
          <w:b/>
          <w:bCs/>
        </w:rPr>
      </w:pPr>
      <w:r w:rsidRPr="00D974FE">
        <w:rPr>
          <w:rFonts w:ascii="Times New Roman" w:hAnsi="Times New Roman"/>
          <w:b/>
          <w:bCs/>
        </w:rPr>
        <w:t xml:space="preserve">At least both S-SSB and PSFCH </w:t>
      </w:r>
      <w:r w:rsidR="0092442A" w:rsidRPr="00D974FE">
        <w:rPr>
          <w:rFonts w:ascii="Times New Roman" w:hAnsi="Times New Roman"/>
          <w:b/>
          <w:bCs/>
        </w:rPr>
        <w:t>could be</w:t>
      </w:r>
      <w:r w:rsidRPr="00D974FE">
        <w:rPr>
          <w:rFonts w:ascii="Times New Roman" w:hAnsi="Times New Roman"/>
          <w:b/>
          <w:bCs/>
        </w:rPr>
        <w:t xml:space="preserve"> qualifies as a short control signalling. In this sense RAN1 should further discuss and converge on how to interpret the ETSI BRAN related text:</w:t>
      </w:r>
    </w:p>
    <w:p w14:paraId="70B5B358" w14:textId="3506EF87" w:rsidR="000600BD" w:rsidRPr="009362C9" w:rsidRDefault="000600BD" w:rsidP="00D974FE">
      <w:pPr>
        <w:pStyle w:val="ListParagraph"/>
        <w:numPr>
          <w:ilvl w:val="0"/>
          <w:numId w:val="20"/>
        </w:numPr>
        <w:spacing w:after="120" w:line="276" w:lineRule="auto"/>
        <w:jc w:val="both"/>
        <w:rPr>
          <w:rFonts w:ascii="Times New Roman" w:hAnsi="Times New Roman"/>
          <w:b/>
          <w:bCs/>
        </w:rPr>
      </w:pPr>
      <w:r w:rsidRPr="00DB7766">
        <w:rPr>
          <w:rFonts w:ascii="Times New Roman" w:hAnsi="Times New Roman"/>
          <w:b/>
          <w:bCs/>
        </w:rPr>
        <w:t xml:space="preserve">Option 1: </w:t>
      </w:r>
      <w:proofErr w:type="gramStart"/>
      <w:r w:rsidRPr="00DB7766">
        <w:rPr>
          <w:rFonts w:ascii="Times New Roman" w:hAnsi="Times New Roman"/>
          <w:b/>
          <w:bCs/>
        </w:rPr>
        <w:t>As long as</w:t>
      </w:r>
      <w:proofErr w:type="gramEnd"/>
      <w:r w:rsidRPr="00DB7766">
        <w:rPr>
          <w:rFonts w:ascii="Times New Roman" w:hAnsi="Times New Roman"/>
          <w:b/>
          <w:bCs/>
        </w:rPr>
        <w:t xml:space="preserve"> these signals meet the minimum</w:t>
      </w:r>
      <w:r w:rsidRPr="00511395">
        <w:rPr>
          <w:rFonts w:ascii="Times New Roman" w:hAnsi="Times New Roman"/>
          <w:b/>
          <w:bCs/>
        </w:rPr>
        <w:t xml:space="preserve"> requirements to qualify as a short control </w:t>
      </w:r>
      <w:proofErr w:type="spellStart"/>
      <w:r w:rsidRPr="00511395">
        <w:rPr>
          <w:rFonts w:ascii="Times New Roman" w:hAnsi="Times New Roman"/>
          <w:b/>
          <w:bCs/>
        </w:rPr>
        <w:t>signalling</w:t>
      </w:r>
      <w:proofErr w:type="spellEnd"/>
      <w:r w:rsidRPr="00511395">
        <w:rPr>
          <w:rFonts w:ascii="Times New Roman" w:hAnsi="Times New Roman"/>
          <w:b/>
          <w:bCs/>
        </w:rPr>
        <w:t>, they can be transmitted without LBT.</w:t>
      </w:r>
    </w:p>
    <w:p w14:paraId="05AE2558" w14:textId="661FEEA0" w:rsidR="000600BD" w:rsidRPr="00671398" w:rsidRDefault="000600BD" w:rsidP="00D974FE">
      <w:pPr>
        <w:pStyle w:val="ListParagraph"/>
        <w:numPr>
          <w:ilvl w:val="0"/>
          <w:numId w:val="20"/>
        </w:numPr>
        <w:spacing w:after="120" w:line="276" w:lineRule="auto"/>
        <w:jc w:val="both"/>
        <w:rPr>
          <w:rFonts w:ascii="Times New Roman" w:hAnsi="Times New Roman"/>
          <w:b/>
          <w:bCs/>
        </w:rPr>
      </w:pPr>
      <w:r w:rsidRPr="003064AA">
        <w:rPr>
          <w:rFonts w:ascii="Times New Roman" w:hAnsi="Times New Roman"/>
          <w:b/>
          <w:bCs/>
        </w:rPr>
        <w:t xml:space="preserve">Option 2: </w:t>
      </w:r>
      <w:proofErr w:type="gramStart"/>
      <w:r w:rsidRPr="003064AA">
        <w:rPr>
          <w:rFonts w:ascii="Times New Roman" w:hAnsi="Times New Roman"/>
          <w:b/>
          <w:bCs/>
        </w:rPr>
        <w:t>As l</w:t>
      </w:r>
      <w:r w:rsidRPr="00671398">
        <w:rPr>
          <w:rFonts w:ascii="Times New Roman" w:hAnsi="Times New Roman"/>
          <w:b/>
          <w:bCs/>
        </w:rPr>
        <w:t>ong as</w:t>
      </w:r>
      <w:proofErr w:type="gramEnd"/>
      <w:r w:rsidRPr="00671398">
        <w:rPr>
          <w:rFonts w:ascii="Times New Roman" w:hAnsi="Times New Roman"/>
          <w:b/>
          <w:bCs/>
        </w:rPr>
        <w:t xml:space="preserve"> these signals meet the minimum requirements to qualify as a short control </w:t>
      </w:r>
      <w:proofErr w:type="spellStart"/>
      <w:r w:rsidRPr="00671398">
        <w:rPr>
          <w:rFonts w:ascii="Times New Roman" w:hAnsi="Times New Roman"/>
          <w:b/>
          <w:bCs/>
        </w:rPr>
        <w:t>signalling</w:t>
      </w:r>
      <w:proofErr w:type="spellEnd"/>
      <w:r w:rsidRPr="00671398">
        <w:rPr>
          <w:rFonts w:ascii="Times New Roman" w:hAnsi="Times New Roman"/>
          <w:b/>
          <w:bCs/>
        </w:rPr>
        <w:t>, a UE may transmit them using type 2A LBT.</w:t>
      </w:r>
    </w:p>
    <w:p w14:paraId="7A6C4424" w14:textId="77777777" w:rsidR="00920B91" w:rsidRDefault="00920B91" w:rsidP="008D6523">
      <w:pPr>
        <w:pStyle w:val="3GPPText"/>
        <w:spacing w:before="0" w:line="276" w:lineRule="auto"/>
        <w:rPr>
          <w:szCs w:val="22"/>
        </w:rPr>
      </w:pPr>
    </w:p>
    <w:p w14:paraId="3C52CA04" w14:textId="39CBDAD3" w:rsidR="005972C9" w:rsidRDefault="0042618D" w:rsidP="008D6523">
      <w:pPr>
        <w:pStyle w:val="3GPPH1"/>
        <w:spacing w:before="0" w:line="276" w:lineRule="auto"/>
        <w:jc w:val="both"/>
      </w:pPr>
      <w:r>
        <w:lastRenderedPageBreak/>
        <w:t xml:space="preserve"> </w:t>
      </w:r>
      <w:r w:rsidR="005972C9">
        <w:t>Conclusions</w:t>
      </w:r>
    </w:p>
    <w:p w14:paraId="46506D2D" w14:textId="71B26A6C" w:rsidR="0042618D" w:rsidRPr="006A28E2" w:rsidRDefault="00E455A9" w:rsidP="008D6523">
      <w:pPr>
        <w:spacing w:line="276" w:lineRule="auto"/>
        <w:jc w:val="both"/>
        <w:rPr>
          <w:kern w:val="2"/>
          <w:sz w:val="22"/>
          <w:szCs w:val="22"/>
        </w:rPr>
      </w:pPr>
      <w:r w:rsidRPr="006A28E2">
        <w:rPr>
          <w:sz w:val="22"/>
          <w:szCs w:val="22"/>
        </w:rPr>
        <w:t>In this contribution</w:t>
      </w:r>
      <w:r w:rsidR="003D3A77" w:rsidRPr="006A28E2">
        <w:rPr>
          <w:sz w:val="22"/>
          <w:szCs w:val="22"/>
        </w:rPr>
        <w:t>,</w:t>
      </w:r>
      <w:r w:rsidRPr="006A28E2">
        <w:rPr>
          <w:sz w:val="22"/>
          <w:szCs w:val="22"/>
        </w:rPr>
        <w:t xml:space="preserve"> </w:t>
      </w:r>
      <w:r w:rsidR="0042618D" w:rsidRPr="006A28E2">
        <w:rPr>
          <w:kern w:val="2"/>
          <w:sz w:val="22"/>
          <w:szCs w:val="22"/>
        </w:rPr>
        <w:t xml:space="preserve">we discussed several aspects related to channel access enhancements to enable NR SL </w:t>
      </w:r>
      <w:r w:rsidR="00B9799B" w:rsidRPr="006A28E2">
        <w:rPr>
          <w:kern w:val="2"/>
          <w:sz w:val="22"/>
          <w:szCs w:val="22"/>
        </w:rPr>
        <w:t xml:space="preserve">to </w:t>
      </w:r>
      <w:r w:rsidR="0042618D" w:rsidRPr="006A28E2">
        <w:rPr>
          <w:kern w:val="2"/>
          <w:sz w:val="22"/>
          <w:szCs w:val="22"/>
        </w:rPr>
        <w:t>operat</w:t>
      </w:r>
      <w:r w:rsidR="00B9799B" w:rsidRPr="006A28E2">
        <w:rPr>
          <w:kern w:val="2"/>
          <w:sz w:val="22"/>
          <w:szCs w:val="22"/>
        </w:rPr>
        <w:t>e</w:t>
      </w:r>
      <w:r w:rsidR="0042618D" w:rsidRPr="006A28E2">
        <w:rPr>
          <w:kern w:val="2"/>
          <w:sz w:val="22"/>
          <w:szCs w:val="22"/>
        </w:rPr>
        <w:t xml:space="preserve"> in </w:t>
      </w:r>
      <w:r w:rsidR="00B9799B" w:rsidRPr="006A28E2">
        <w:rPr>
          <w:kern w:val="2"/>
          <w:sz w:val="22"/>
          <w:szCs w:val="22"/>
        </w:rPr>
        <w:t xml:space="preserve">the FR-1 </w:t>
      </w:r>
      <w:r w:rsidR="0042618D" w:rsidRPr="006A28E2">
        <w:rPr>
          <w:kern w:val="2"/>
          <w:sz w:val="22"/>
          <w:szCs w:val="22"/>
        </w:rPr>
        <w:t>unlicensed spectrum, and made the following proposals:</w:t>
      </w:r>
    </w:p>
    <w:p w14:paraId="3F24F922" w14:textId="77777777" w:rsidR="009C2659" w:rsidRPr="003262D1" w:rsidRDefault="009C2659" w:rsidP="009C2659">
      <w:pPr>
        <w:spacing w:line="276" w:lineRule="auto"/>
        <w:jc w:val="both"/>
        <w:rPr>
          <w:b/>
          <w:bCs/>
          <w:sz w:val="22"/>
          <w:lang w:val="en-US"/>
        </w:rPr>
      </w:pPr>
      <w:r w:rsidRPr="003262D1">
        <w:rPr>
          <w:b/>
          <w:bCs/>
          <w:sz w:val="22"/>
          <w:lang w:val="en-US"/>
        </w:rPr>
        <w:t xml:space="preserve">Proposal 1: </w:t>
      </w:r>
    </w:p>
    <w:p w14:paraId="087653CA" w14:textId="77777777" w:rsidR="009C2659" w:rsidRPr="003262D1" w:rsidRDefault="009C2659" w:rsidP="009C2659">
      <w:pPr>
        <w:pStyle w:val="ListParagraph"/>
        <w:numPr>
          <w:ilvl w:val="0"/>
          <w:numId w:val="17"/>
        </w:numPr>
        <w:spacing w:after="120" w:line="276" w:lineRule="auto"/>
        <w:jc w:val="both"/>
        <w:rPr>
          <w:rFonts w:ascii="Times New Roman" w:hAnsi="Times New Roman"/>
          <w:b/>
          <w:bCs/>
        </w:rPr>
      </w:pPr>
      <w:r w:rsidRPr="003262D1">
        <w:rPr>
          <w:rFonts w:ascii="Times New Roman" w:hAnsi="Times New Roman"/>
          <w:b/>
          <w:bCs/>
        </w:rPr>
        <w:t>SL operating is unlicensed spectrum supports both dynamic and semi-static channel access mode.</w:t>
      </w:r>
    </w:p>
    <w:p w14:paraId="3E7915F8" w14:textId="77777777" w:rsidR="009C2659" w:rsidRPr="003262D1" w:rsidRDefault="009C2659" w:rsidP="009C2659">
      <w:pPr>
        <w:spacing w:line="276" w:lineRule="auto"/>
        <w:jc w:val="both"/>
        <w:rPr>
          <w:b/>
          <w:bCs/>
          <w:sz w:val="22"/>
          <w:lang w:val="en-US"/>
        </w:rPr>
      </w:pPr>
      <w:r w:rsidRPr="003262D1">
        <w:rPr>
          <w:b/>
          <w:bCs/>
          <w:sz w:val="22"/>
          <w:lang w:val="en-US"/>
        </w:rPr>
        <w:t xml:space="preserve">Proposal 2: </w:t>
      </w:r>
    </w:p>
    <w:p w14:paraId="464C9DAA" w14:textId="77777777" w:rsidR="009C2659" w:rsidRPr="003262D1" w:rsidRDefault="009C2659" w:rsidP="009C2659">
      <w:pPr>
        <w:pStyle w:val="ListParagraph"/>
        <w:numPr>
          <w:ilvl w:val="0"/>
          <w:numId w:val="17"/>
        </w:numPr>
        <w:spacing w:after="120" w:line="276" w:lineRule="auto"/>
        <w:jc w:val="both"/>
        <w:rPr>
          <w:rFonts w:ascii="Times New Roman" w:hAnsi="Times New Roman"/>
          <w:b/>
          <w:bCs/>
        </w:rPr>
      </w:pPr>
      <w:r w:rsidRPr="003262D1">
        <w:rPr>
          <w:rFonts w:ascii="Times New Roman" w:hAnsi="Times New Roman"/>
          <w:b/>
          <w:bCs/>
        </w:rPr>
        <w:t>The channel access types defined in Rel.16 NR-U (i.e., type 1, type 2A, 2B and 2C) are supported in SL operating in unlicensed spectrum. FFS: when to use them based on the type of SL channels and signals transmitted and based on COT sharing conditions.</w:t>
      </w:r>
    </w:p>
    <w:p w14:paraId="25788FAF" w14:textId="77777777" w:rsidR="009C2659" w:rsidRPr="003262D1" w:rsidRDefault="009C2659" w:rsidP="009C2659">
      <w:pPr>
        <w:spacing w:line="276" w:lineRule="auto"/>
        <w:jc w:val="both"/>
        <w:rPr>
          <w:b/>
          <w:sz w:val="22"/>
          <w:szCs w:val="22"/>
          <w:lang w:eastAsia="x-none"/>
        </w:rPr>
      </w:pPr>
      <w:r w:rsidRPr="003262D1">
        <w:rPr>
          <w:b/>
          <w:sz w:val="22"/>
          <w:szCs w:val="22"/>
          <w:lang w:eastAsia="x-none"/>
        </w:rPr>
        <w:t xml:space="preserve">Proposal 3: </w:t>
      </w:r>
    </w:p>
    <w:p w14:paraId="1D2CF0C3" w14:textId="77777777" w:rsidR="009C2659" w:rsidRPr="003262D1" w:rsidRDefault="009C2659" w:rsidP="009C2659">
      <w:pPr>
        <w:pStyle w:val="ListParagraph"/>
        <w:numPr>
          <w:ilvl w:val="0"/>
          <w:numId w:val="15"/>
        </w:numPr>
        <w:spacing w:after="120" w:line="276" w:lineRule="auto"/>
        <w:jc w:val="both"/>
        <w:rPr>
          <w:rFonts w:ascii="Times New Roman" w:hAnsi="Times New Roman"/>
          <w:b/>
          <w:lang w:eastAsia="x-none"/>
        </w:rPr>
      </w:pPr>
      <w:r w:rsidRPr="003262D1">
        <w:rPr>
          <w:rFonts w:ascii="Times New Roman" w:hAnsi="Times New Roman"/>
          <w:b/>
          <w:lang w:eastAsia="x-none"/>
        </w:rPr>
        <w:t xml:space="preserve">RAN1 should agree on the exact interpretations of the intended deployment for </w:t>
      </w:r>
      <w:proofErr w:type="gramStart"/>
      <w:r w:rsidRPr="003262D1">
        <w:rPr>
          <w:rFonts w:ascii="Times New Roman" w:hAnsi="Times New Roman"/>
          <w:b/>
          <w:lang w:eastAsia="x-none"/>
        </w:rPr>
        <w:t>mode-1</w:t>
      </w:r>
      <w:proofErr w:type="gramEnd"/>
      <w:r w:rsidRPr="003262D1">
        <w:rPr>
          <w:rFonts w:ascii="Times New Roman" w:hAnsi="Times New Roman"/>
          <w:b/>
          <w:lang w:eastAsia="x-none"/>
        </w:rPr>
        <w:t>:</w:t>
      </w:r>
    </w:p>
    <w:p w14:paraId="601D278E" w14:textId="77777777" w:rsidR="009C2659" w:rsidRPr="003262D1" w:rsidRDefault="009C2659" w:rsidP="009C2659">
      <w:pPr>
        <w:pStyle w:val="3GPPAgreements"/>
        <w:numPr>
          <w:ilvl w:val="0"/>
          <w:numId w:val="16"/>
        </w:numPr>
        <w:spacing w:before="0" w:after="120" w:line="276" w:lineRule="auto"/>
        <w:rPr>
          <w:b/>
          <w:szCs w:val="22"/>
          <w:lang w:val="en-GB" w:eastAsia="x-none"/>
        </w:rPr>
      </w:pPr>
      <w:r w:rsidRPr="003262D1">
        <w:rPr>
          <w:b/>
          <w:szCs w:val="22"/>
          <w:lang w:val="en-GB" w:eastAsia="x-none"/>
        </w:rPr>
        <w:t xml:space="preserve">Mode-1-a: a </w:t>
      </w:r>
      <w:proofErr w:type="spellStart"/>
      <w:r w:rsidRPr="003262D1">
        <w:rPr>
          <w:b/>
          <w:szCs w:val="22"/>
          <w:lang w:val="en-GB" w:eastAsia="x-none"/>
        </w:rPr>
        <w:t>gNB</w:t>
      </w:r>
      <w:proofErr w:type="spellEnd"/>
      <w:r w:rsidRPr="003262D1">
        <w:rPr>
          <w:b/>
          <w:szCs w:val="22"/>
          <w:lang w:val="en-GB" w:eastAsia="x-none"/>
        </w:rPr>
        <w:t xml:space="preserve"> sends scheduling DCI on the licensed carrier, and can perform sensing on SL unlicensed carrier, but it is not allowed to transmit on the SL unlicensed carrier. </w:t>
      </w:r>
    </w:p>
    <w:p w14:paraId="59834DB3" w14:textId="77777777" w:rsidR="009C2659" w:rsidRDefault="009C2659" w:rsidP="009C2659">
      <w:pPr>
        <w:pStyle w:val="3GPPAgreements"/>
        <w:numPr>
          <w:ilvl w:val="0"/>
          <w:numId w:val="16"/>
        </w:numPr>
        <w:spacing w:before="0" w:after="120" w:line="276" w:lineRule="auto"/>
        <w:rPr>
          <w:b/>
          <w:szCs w:val="22"/>
          <w:lang w:val="en-GB" w:eastAsia="x-none"/>
        </w:rPr>
      </w:pPr>
      <w:r w:rsidRPr="003262D1">
        <w:rPr>
          <w:b/>
          <w:szCs w:val="22"/>
          <w:lang w:val="en-GB" w:eastAsia="x-none"/>
        </w:rPr>
        <w:t xml:space="preserve">Mode-1-b: a </w:t>
      </w:r>
      <w:proofErr w:type="spellStart"/>
      <w:r w:rsidRPr="003262D1">
        <w:rPr>
          <w:b/>
          <w:szCs w:val="22"/>
          <w:lang w:val="en-GB" w:eastAsia="x-none"/>
        </w:rPr>
        <w:t>gNB</w:t>
      </w:r>
      <w:proofErr w:type="spellEnd"/>
      <w:r w:rsidRPr="003262D1">
        <w:rPr>
          <w:b/>
          <w:szCs w:val="22"/>
          <w:lang w:val="en-GB" w:eastAsia="x-none"/>
        </w:rPr>
        <w:t xml:space="preserve"> sends scheduling DCI on the licensed carrier and cannot either perform sensing or transmit on SL unlicensed carrier. </w:t>
      </w:r>
    </w:p>
    <w:p w14:paraId="0597FB03" w14:textId="77777777" w:rsidR="009C2659" w:rsidRPr="003262D1" w:rsidRDefault="009C2659" w:rsidP="009C2659">
      <w:pPr>
        <w:spacing w:line="276" w:lineRule="auto"/>
        <w:jc w:val="both"/>
        <w:rPr>
          <w:b/>
          <w:sz w:val="22"/>
          <w:szCs w:val="22"/>
          <w:lang w:eastAsia="x-none"/>
        </w:rPr>
      </w:pPr>
      <w:r w:rsidRPr="003262D1">
        <w:rPr>
          <w:b/>
          <w:sz w:val="22"/>
          <w:szCs w:val="22"/>
          <w:lang w:eastAsia="x-none"/>
        </w:rPr>
        <w:t xml:space="preserve">Proposal 4: </w:t>
      </w:r>
    </w:p>
    <w:p w14:paraId="3285545E" w14:textId="77777777" w:rsidR="009C2659" w:rsidRPr="003262D1" w:rsidRDefault="009C2659" w:rsidP="009C2659">
      <w:pPr>
        <w:pStyle w:val="ListParagraph"/>
        <w:numPr>
          <w:ilvl w:val="0"/>
          <w:numId w:val="18"/>
        </w:numPr>
        <w:spacing w:after="120" w:line="276" w:lineRule="auto"/>
        <w:jc w:val="both"/>
        <w:rPr>
          <w:rFonts w:ascii="Times New Roman" w:hAnsi="Times New Roman"/>
          <w:b/>
          <w:lang w:eastAsia="x-none"/>
        </w:rPr>
      </w:pPr>
      <w:r w:rsidRPr="003262D1">
        <w:rPr>
          <w:rFonts w:ascii="Times New Roman" w:hAnsi="Times New Roman"/>
          <w:b/>
          <w:lang w:eastAsia="x-none"/>
        </w:rPr>
        <w:t>RAN1 should study a unified procedure for both mode 1 and mode 2 to allow a UE to share its COT with other UE(s).</w:t>
      </w:r>
    </w:p>
    <w:p w14:paraId="76248D7D" w14:textId="77777777" w:rsidR="009C2659" w:rsidRPr="003262D1" w:rsidRDefault="009C2659" w:rsidP="009C2659">
      <w:pPr>
        <w:spacing w:line="276" w:lineRule="auto"/>
        <w:jc w:val="both"/>
        <w:rPr>
          <w:b/>
          <w:bCs/>
          <w:sz w:val="22"/>
          <w:szCs w:val="22"/>
          <w:lang w:eastAsia="x-none"/>
        </w:rPr>
      </w:pPr>
      <w:r w:rsidRPr="003262D1">
        <w:rPr>
          <w:b/>
          <w:bCs/>
          <w:sz w:val="22"/>
          <w:szCs w:val="22"/>
          <w:lang w:eastAsia="x-none"/>
        </w:rPr>
        <w:t xml:space="preserve">Proposal 5: </w:t>
      </w:r>
    </w:p>
    <w:p w14:paraId="7354EB9E" w14:textId="77777777" w:rsidR="009C2659" w:rsidRPr="003262D1" w:rsidRDefault="009C2659" w:rsidP="009C2659">
      <w:pPr>
        <w:pStyle w:val="ListParagraph"/>
        <w:numPr>
          <w:ilvl w:val="0"/>
          <w:numId w:val="18"/>
        </w:numPr>
        <w:spacing w:after="120" w:line="276" w:lineRule="auto"/>
        <w:jc w:val="both"/>
        <w:rPr>
          <w:rFonts w:ascii="Times New Roman" w:hAnsi="Times New Roman"/>
          <w:b/>
          <w:bCs/>
          <w:lang w:eastAsia="x-none"/>
        </w:rPr>
      </w:pPr>
      <w:r w:rsidRPr="003262D1">
        <w:rPr>
          <w:rFonts w:ascii="Times New Roman" w:hAnsi="Times New Roman"/>
          <w:b/>
          <w:bCs/>
          <w:lang w:eastAsia="x-none"/>
        </w:rPr>
        <w:t>When operating an NR-U SL system in dynamic channel access mode, the contention windows size adjustment for channel access type 1 needs to be enhanced.</w:t>
      </w:r>
    </w:p>
    <w:p w14:paraId="6B380AAA" w14:textId="77777777" w:rsidR="009C2659" w:rsidRPr="003262D1" w:rsidRDefault="009C2659" w:rsidP="009C2659">
      <w:pPr>
        <w:spacing w:line="276" w:lineRule="auto"/>
        <w:jc w:val="both"/>
        <w:rPr>
          <w:b/>
          <w:bCs/>
          <w:sz w:val="22"/>
          <w:szCs w:val="22"/>
          <w:lang w:eastAsia="x-none"/>
        </w:rPr>
      </w:pPr>
      <w:r w:rsidRPr="003262D1">
        <w:rPr>
          <w:b/>
          <w:bCs/>
          <w:sz w:val="22"/>
          <w:szCs w:val="22"/>
          <w:lang w:eastAsia="x-none"/>
        </w:rPr>
        <w:t xml:space="preserve">Proposal 6: </w:t>
      </w:r>
    </w:p>
    <w:p w14:paraId="5FFE0F5F" w14:textId="77777777" w:rsidR="009C2659" w:rsidRDefault="009C2659" w:rsidP="009C2659">
      <w:pPr>
        <w:pStyle w:val="ListParagraph"/>
        <w:numPr>
          <w:ilvl w:val="0"/>
          <w:numId w:val="18"/>
        </w:numPr>
        <w:spacing w:after="120" w:line="276" w:lineRule="auto"/>
        <w:jc w:val="both"/>
        <w:rPr>
          <w:b/>
          <w:bCs/>
        </w:rPr>
      </w:pPr>
      <w:r w:rsidRPr="003262D1">
        <w:rPr>
          <w:rFonts w:ascii="Times New Roman" w:hAnsi="Times New Roman"/>
          <w:b/>
          <w:bCs/>
          <w:lang w:eastAsia="x-none"/>
        </w:rPr>
        <w:t xml:space="preserve">RAN1 should discuss how to relate the </w:t>
      </w:r>
      <w:proofErr w:type="spellStart"/>
      <w:r w:rsidRPr="003262D1">
        <w:rPr>
          <w:rFonts w:ascii="Times New Roman" w:hAnsi="Times New Roman"/>
          <w:b/>
          <w:bCs/>
        </w:rPr>
        <w:t>ProSe</w:t>
      </w:r>
      <w:proofErr w:type="spellEnd"/>
      <w:r w:rsidRPr="003262D1">
        <w:rPr>
          <w:rFonts w:ascii="Times New Roman" w:hAnsi="Times New Roman"/>
          <w:b/>
          <w:bCs/>
        </w:rPr>
        <w:t xml:space="preserve"> Per Packet Priorities (PPPP) defined in SL and the Channel access priority classes (CAPC), since the latest must be supported for compliance to regulatory requirements. Furthermore, RAN1 should send an LS to RAN2 for the identified issue</w:t>
      </w:r>
      <w:r w:rsidRPr="003262D1">
        <w:rPr>
          <w:b/>
          <w:bCs/>
        </w:rPr>
        <w:t>.</w:t>
      </w:r>
    </w:p>
    <w:p w14:paraId="483C0309" w14:textId="77777777" w:rsidR="009C2659" w:rsidRPr="00511395" w:rsidRDefault="009C2659" w:rsidP="009C2659">
      <w:pPr>
        <w:pStyle w:val="3GPPText"/>
        <w:spacing w:before="0" w:line="276" w:lineRule="auto"/>
        <w:rPr>
          <w:b/>
          <w:bCs/>
          <w:szCs w:val="22"/>
          <w:lang w:eastAsia="x-none"/>
        </w:rPr>
      </w:pPr>
      <w:r w:rsidRPr="00DB7766">
        <w:rPr>
          <w:b/>
          <w:bCs/>
          <w:szCs w:val="22"/>
          <w:lang w:eastAsia="x-none"/>
        </w:rPr>
        <w:t>Proposal 7</w:t>
      </w:r>
      <w:r w:rsidRPr="00511395">
        <w:rPr>
          <w:b/>
          <w:bCs/>
          <w:szCs w:val="22"/>
          <w:lang w:eastAsia="x-none"/>
        </w:rPr>
        <w:t xml:space="preserve">: </w:t>
      </w:r>
    </w:p>
    <w:p w14:paraId="731358A1" w14:textId="414D557F" w:rsidR="009C2659" w:rsidRPr="00D974FE" w:rsidRDefault="009C2659" w:rsidP="00D974FE">
      <w:pPr>
        <w:pStyle w:val="ListParagraph"/>
        <w:numPr>
          <w:ilvl w:val="0"/>
          <w:numId w:val="18"/>
        </w:numPr>
        <w:spacing w:line="276" w:lineRule="auto"/>
        <w:jc w:val="both"/>
        <w:rPr>
          <w:rFonts w:ascii="Times New Roman" w:hAnsi="Times New Roman"/>
          <w:b/>
          <w:bCs/>
        </w:rPr>
      </w:pPr>
      <w:r w:rsidRPr="00D974FE">
        <w:rPr>
          <w:rFonts w:ascii="Times New Roman" w:hAnsi="Times New Roman"/>
          <w:b/>
          <w:bCs/>
          <w:lang w:eastAsia="x-none"/>
        </w:rPr>
        <w:t>RAN1 should discuss whether to support sub-channelization and in case should study mechanisms to mitigate mutual blocking across frequency multiplexed transmissions.</w:t>
      </w:r>
    </w:p>
    <w:p w14:paraId="36025BCD" w14:textId="54989D41" w:rsidR="009C2659" w:rsidRPr="006A28E2" w:rsidRDefault="009C2659" w:rsidP="002A1ACE">
      <w:pPr>
        <w:spacing w:line="276" w:lineRule="auto"/>
        <w:jc w:val="both"/>
        <w:rPr>
          <w:b/>
          <w:sz w:val="22"/>
          <w:szCs w:val="22"/>
        </w:rPr>
      </w:pPr>
    </w:p>
    <w:p w14:paraId="41E3315C" w14:textId="77777777" w:rsidR="009C2659" w:rsidRPr="003262D1" w:rsidRDefault="009C2659" w:rsidP="009C2659">
      <w:pPr>
        <w:spacing w:line="276" w:lineRule="auto"/>
        <w:jc w:val="both"/>
        <w:rPr>
          <w:b/>
          <w:bCs/>
          <w:sz w:val="22"/>
          <w:szCs w:val="22"/>
        </w:rPr>
      </w:pPr>
      <w:r w:rsidRPr="003262D1">
        <w:rPr>
          <w:b/>
          <w:bCs/>
          <w:sz w:val="22"/>
          <w:szCs w:val="22"/>
        </w:rPr>
        <w:t xml:space="preserve">Proposal 8: </w:t>
      </w:r>
    </w:p>
    <w:p w14:paraId="43E9670B" w14:textId="77777777" w:rsidR="009C2659" w:rsidRDefault="009C2659" w:rsidP="009C2659">
      <w:pPr>
        <w:pStyle w:val="ListParagraph"/>
        <w:numPr>
          <w:ilvl w:val="0"/>
          <w:numId w:val="19"/>
        </w:numPr>
        <w:spacing w:after="120" w:line="276" w:lineRule="auto"/>
        <w:jc w:val="both"/>
        <w:rPr>
          <w:rFonts w:ascii="Times New Roman" w:hAnsi="Times New Roman"/>
        </w:rPr>
      </w:pPr>
      <w:r w:rsidRPr="003262D1">
        <w:rPr>
          <w:rFonts w:ascii="Times New Roman" w:hAnsi="Times New Roman"/>
          <w:b/>
          <w:bCs/>
        </w:rPr>
        <w:t xml:space="preserve">RAN1 should investigate mechanisms to mitigate interference across UEs transmitting in a </w:t>
      </w:r>
      <w:proofErr w:type="spellStart"/>
      <w:r w:rsidRPr="003262D1">
        <w:rPr>
          <w:rFonts w:ascii="Times New Roman" w:hAnsi="Times New Roman"/>
          <w:b/>
          <w:bCs/>
        </w:rPr>
        <w:t>TDMed</w:t>
      </w:r>
      <w:proofErr w:type="spellEnd"/>
      <w:r w:rsidRPr="003262D1">
        <w:rPr>
          <w:rFonts w:ascii="Times New Roman" w:hAnsi="Times New Roman"/>
          <w:b/>
          <w:bCs/>
        </w:rPr>
        <w:t xml:space="preserve"> manner, since different UEs could have overlapping pool of resources and can potentially start transmission at the same time</w:t>
      </w:r>
      <w:r w:rsidRPr="003262D1">
        <w:rPr>
          <w:rFonts w:ascii="Times New Roman" w:hAnsi="Times New Roman"/>
        </w:rPr>
        <w:t xml:space="preserve">. </w:t>
      </w:r>
    </w:p>
    <w:p w14:paraId="35FC48B4" w14:textId="77777777" w:rsidR="00D974FE" w:rsidRDefault="00D974FE" w:rsidP="00D974FE">
      <w:pPr>
        <w:spacing w:line="276" w:lineRule="auto"/>
        <w:jc w:val="both"/>
      </w:pPr>
    </w:p>
    <w:p w14:paraId="66B64B0E" w14:textId="77777777" w:rsidR="00D974FE" w:rsidRPr="00D974FE" w:rsidRDefault="00D974FE" w:rsidP="00D974FE">
      <w:pPr>
        <w:spacing w:line="276" w:lineRule="auto"/>
        <w:jc w:val="both"/>
      </w:pPr>
    </w:p>
    <w:p w14:paraId="13204B92" w14:textId="77777777" w:rsidR="009C2659" w:rsidRPr="003262D1" w:rsidRDefault="009C2659" w:rsidP="009C2659">
      <w:pPr>
        <w:spacing w:line="276" w:lineRule="auto"/>
        <w:jc w:val="both"/>
        <w:rPr>
          <w:b/>
          <w:sz w:val="22"/>
          <w:szCs w:val="22"/>
        </w:rPr>
      </w:pPr>
      <w:r w:rsidRPr="003262D1">
        <w:rPr>
          <w:b/>
          <w:sz w:val="22"/>
          <w:szCs w:val="22"/>
        </w:rPr>
        <w:lastRenderedPageBreak/>
        <w:t xml:space="preserve">Proposal 9: </w:t>
      </w:r>
    </w:p>
    <w:p w14:paraId="58FFE6D8" w14:textId="77777777" w:rsidR="009C2659" w:rsidRPr="003262D1" w:rsidRDefault="009C2659" w:rsidP="009C2659">
      <w:pPr>
        <w:pStyle w:val="ListParagraph"/>
        <w:numPr>
          <w:ilvl w:val="0"/>
          <w:numId w:val="19"/>
        </w:numPr>
        <w:spacing w:after="120" w:line="276" w:lineRule="auto"/>
        <w:jc w:val="both"/>
        <w:rPr>
          <w:rFonts w:ascii="Times New Roman" w:hAnsi="Times New Roman"/>
          <w:b/>
        </w:rPr>
      </w:pPr>
      <w:r w:rsidRPr="003262D1">
        <w:rPr>
          <w:rFonts w:ascii="Times New Roman" w:hAnsi="Times New Roman"/>
          <w:b/>
        </w:rPr>
        <w:t>RAN1 should investigate the impact of the ON/OFF and OFF/ON transient period to the LBT procedure performed by a UE when transmission of a PFSCH may require LBT and a SL slot may contain a PSFCH transmission.</w:t>
      </w:r>
    </w:p>
    <w:p w14:paraId="7DC68DFC" w14:textId="77777777" w:rsidR="009C2659" w:rsidRPr="003262D1" w:rsidRDefault="009C2659" w:rsidP="009C2659">
      <w:pPr>
        <w:spacing w:line="276" w:lineRule="auto"/>
        <w:jc w:val="both"/>
        <w:rPr>
          <w:b/>
          <w:bCs/>
          <w:sz w:val="22"/>
          <w:szCs w:val="22"/>
        </w:rPr>
      </w:pPr>
      <w:r w:rsidRPr="003262D1">
        <w:rPr>
          <w:b/>
          <w:bCs/>
          <w:sz w:val="22"/>
          <w:szCs w:val="22"/>
        </w:rPr>
        <w:t xml:space="preserve">Proposal 10: </w:t>
      </w:r>
    </w:p>
    <w:p w14:paraId="4541FD0D" w14:textId="77777777" w:rsidR="009C2659" w:rsidRPr="003262D1" w:rsidRDefault="009C2659" w:rsidP="009C2659">
      <w:pPr>
        <w:pStyle w:val="ListParagraph"/>
        <w:numPr>
          <w:ilvl w:val="0"/>
          <w:numId w:val="19"/>
        </w:numPr>
        <w:spacing w:after="120" w:line="276" w:lineRule="auto"/>
        <w:jc w:val="both"/>
        <w:rPr>
          <w:rFonts w:ascii="Times New Roman" w:hAnsi="Times New Roman"/>
          <w:b/>
          <w:bCs/>
        </w:rPr>
      </w:pPr>
      <w:r w:rsidRPr="003262D1">
        <w:rPr>
          <w:rFonts w:ascii="Times New Roman" w:hAnsi="Times New Roman"/>
          <w:b/>
          <w:bCs/>
        </w:rPr>
        <w:t>RAN1 should discuss how to combine the LBT procedure with the SL sensing and resource selection procedure.</w:t>
      </w:r>
    </w:p>
    <w:p w14:paraId="1F2A6B3B" w14:textId="77777777" w:rsidR="009C2659" w:rsidRPr="003262D1" w:rsidRDefault="009C2659" w:rsidP="009C2659">
      <w:pPr>
        <w:spacing w:line="276" w:lineRule="auto"/>
        <w:jc w:val="both"/>
        <w:rPr>
          <w:b/>
          <w:bCs/>
          <w:sz w:val="22"/>
          <w:szCs w:val="22"/>
        </w:rPr>
      </w:pPr>
      <w:r w:rsidRPr="003262D1">
        <w:rPr>
          <w:b/>
          <w:bCs/>
          <w:sz w:val="22"/>
          <w:szCs w:val="22"/>
        </w:rPr>
        <w:t xml:space="preserve">Proposal 11: </w:t>
      </w:r>
    </w:p>
    <w:p w14:paraId="396083FC" w14:textId="77777777" w:rsidR="009C2659" w:rsidRPr="003262D1" w:rsidRDefault="009C2659" w:rsidP="009C2659">
      <w:pPr>
        <w:pStyle w:val="ListParagraph"/>
        <w:numPr>
          <w:ilvl w:val="0"/>
          <w:numId w:val="19"/>
        </w:numPr>
        <w:spacing w:after="120" w:line="276" w:lineRule="auto"/>
        <w:jc w:val="both"/>
        <w:rPr>
          <w:rFonts w:ascii="Times New Roman" w:hAnsi="Times New Roman"/>
          <w:b/>
          <w:bCs/>
        </w:rPr>
      </w:pPr>
      <w:r w:rsidRPr="003262D1">
        <w:rPr>
          <w:rFonts w:ascii="Times New Roman" w:hAnsi="Times New Roman"/>
          <w:b/>
          <w:bCs/>
        </w:rPr>
        <w:t xml:space="preserve">At least both S-SSB and PSFCH could be qualifies as a short control </w:t>
      </w:r>
      <w:proofErr w:type="spellStart"/>
      <w:r w:rsidRPr="003262D1">
        <w:rPr>
          <w:rFonts w:ascii="Times New Roman" w:hAnsi="Times New Roman"/>
          <w:b/>
          <w:bCs/>
        </w:rPr>
        <w:t>signalling</w:t>
      </w:r>
      <w:proofErr w:type="spellEnd"/>
      <w:r w:rsidRPr="003262D1">
        <w:rPr>
          <w:rFonts w:ascii="Times New Roman" w:hAnsi="Times New Roman"/>
          <w:b/>
          <w:bCs/>
        </w:rPr>
        <w:t>. In this sense RAN1 should further discuss and converge on how to interpret the ETSI BRAN related text:</w:t>
      </w:r>
    </w:p>
    <w:p w14:paraId="46B43450" w14:textId="77777777" w:rsidR="009C2659" w:rsidRPr="003262D1" w:rsidRDefault="009C2659" w:rsidP="009C2659">
      <w:pPr>
        <w:pStyle w:val="ListParagraph"/>
        <w:numPr>
          <w:ilvl w:val="0"/>
          <w:numId w:val="20"/>
        </w:numPr>
        <w:spacing w:after="120" w:line="276" w:lineRule="auto"/>
        <w:jc w:val="both"/>
        <w:rPr>
          <w:rFonts w:ascii="Times New Roman" w:hAnsi="Times New Roman"/>
          <w:b/>
          <w:bCs/>
        </w:rPr>
      </w:pPr>
      <w:r w:rsidRPr="003262D1">
        <w:rPr>
          <w:rFonts w:ascii="Times New Roman" w:hAnsi="Times New Roman"/>
          <w:b/>
          <w:bCs/>
        </w:rPr>
        <w:t xml:space="preserve">Option 1: </w:t>
      </w:r>
      <w:proofErr w:type="gramStart"/>
      <w:r w:rsidRPr="003262D1">
        <w:rPr>
          <w:rFonts w:ascii="Times New Roman" w:hAnsi="Times New Roman"/>
          <w:b/>
          <w:bCs/>
        </w:rPr>
        <w:t>As long as</w:t>
      </w:r>
      <w:proofErr w:type="gramEnd"/>
      <w:r w:rsidRPr="003262D1">
        <w:rPr>
          <w:rFonts w:ascii="Times New Roman" w:hAnsi="Times New Roman"/>
          <w:b/>
          <w:bCs/>
        </w:rPr>
        <w:t xml:space="preserve"> these signals meet the minimum requirements to qualify as a short control </w:t>
      </w:r>
      <w:proofErr w:type="spellStart"/>
      <w:r w:rsidRPr="003262D1">
        <w:rPr>
          <w:rFonts w:ascii="Times New Roman" w:hAnsi="Times New Roman"/>
          <w:b/>
          <w:bCs/>
        </w:rPr>
        <w:t>signalling</w:t>
      </w:r>
      <w:proofErr w:type="spellEnd"/>
      <w:r w:rsidRPr="003262D1">
        <w:rPr>
          <w:rFonts w:ascii="Times New Roman" w:hAnsi="Times New Roman"/>
          <w:b/>
          <w:bCs/>
        </w:rPr>
        <w:t>, they can be transmitted without LBT.</w:t>
      </w:r>
    </w:p>
    <w:p w14:paraId="0A47ABC5" w14:textId="77777777" w:rsidR="009C2659" w:rsidRDefault="009C2659" w:rsidP="009C2659">
      <w:pPr>
        <w:pStyle w:val="ListParagraph"/>
        <w:numPr>
          <w:ilvl w:val="0"/>
          <w:numId w:val="20"/>
        </w:numPr>
        <w:spacing w:after="120" w:line="276" w:lineRule="auto"/>
        <w:jc w:val="both"/>
        <w:rPr>
          <w:rFonts w:ascii="Times New Roman" w:hAnsi="Times New Roman"/>
          <w:b/>
          <w:bCs/>
        </w:rPr>
      </w:pPr>
      <w:r w:rsidRPr="003262D1">
        <w:rPr>
          <w:rFonts w:ascii="Times New Roman" w:hAnsi="Times New Roman"/>
          <w:b/>
          <w:bCs/>
        </w:rPr>
        <w:t xml:space="preserve">Option 2: </w:t>
      </w:r>
      <w:proofErr w:type="gramStart"/>
      <w:r w:rsidRPr="003262D1">
        <w:rPr>
          <w:rFonts w:ascii="Times New Roman" w:hAnsi="Times New Roman"/>
          <w:b/>
          <w:bCs/>
        </w:rPr>
        <w:t>As long as</w:t>
      </w:r>
      <w:proofErr w:type="gramEnd"/>
      <w:r w:rsidRPr="003262D1">
        <w:rPr>
          <w:rFonts w:ascii="Times New Roman" w:hAnsi="Times New Roman"/>
          <w:b/>
          <w:bCs/>
        </w:rPr>
        <w:t xml:space="preserve"> these signals meet the minimum requirements to qualify as a short control </w:t>
      </w:r>
      <w:proofErr w:type="spellStart"/>
      <w:r w:rsidRPr="003262D1">
        <w:rPr>
          <w:rFonts w:ascii="Times New Roman" w:hAnsi="Times New Roman"/>
          <w:b/>
          <w:bCs/>
        </w:rPr>
        <w:t>signalling</w:t>
      </w:r>
      <w:proofErr w:type="spellEnd"/>
      <w:r w:rsidRPr="003262D1">
        <w:rPr>
          <w:rFonts w:ascii="Times New Roman" w:hAnsi="Times New Roman"/>
          <w:b/>
          <w:bCs/>
        </w:rPr>
        <w:t>, a UE may transmit them using type 2A LBT.</w:t>
      </w:r>
    </w:p>
    <w:p w14:paraId="57C7DA3C" w14:textId="77777777" w:rsidR="00D974FE" w:rsidRPr="003262D1" w:rsidRDefault="00D974FE" w:rsidP="00D974FE">
      <w:pPr>
        <w:pStyle w:val="ListParagraph"/>
        <w:spacing w:after="120" w:line="276" w:lineRule="auto"/>
        <w:ind w:left="1080"/>
        <w:jc w:val="both"/>
        <w:rPr>
          <w:rFonts w:ascii="Times New Roman" w:hAnsi="Times New Roman"/>
          <w:b/>
          <w:bCs/>
        </w:rPr>
      </w:pPr>
    </w:p>
    <w:p w14:paraId="5AF1661A" w14:textId="5C96A1A6" w:rsidR="005972C9" w:rsidRPr="00A10C9E" w:rsidRDefault="0042618D" w:rsidP="008D6523">
      <w:pPr>
        <w:pStyle w:val="3GPPH1"/>
        <w:spacing w:before="0" w:line="276" w:lineRule="auto"/>
        <w:jc w:val="both"/>
        <w:rPr>
          <w:lang w:val="en-US"/>
        </w:rPr>
      </w:pPr>
      <w:r>
        <w:rPr>
          <w:lang w:val="en-US"/>
        </w:rPr>
        <w:t xml:space="preserve"> </w:t>
      </w:r>
      <w:r w:rsidR="005972C9" w:rsidRPr="00A10C9E">
        <w:rPr>
          <w:lang w:val="en-US"/>
        </w:rPr>
        <w:t>References</w:t>
      </w:r>
    </w:p>
    <w:bookmarkStart w:id="6" w:name="_Ref47629482"/>
    <w:bookmarkStart w:id="7" w:name="_Ref524868549"/>
    <w:bookmarkStart w:id="8" w:name="_Ref28076734"/>
    <w:bookmarkStart w:id="9" w:name="_Ref505694604"/>
    <w:bookmarkStart w:id="10" w:name="_Ref471775016"/>
    <w:p w14:paraId="711CE79A" w14:textId="7B2EC78F" w:rsidR="008E555C" w:rsidRDefault="00D70141" w:rsidP="008D6523">
      <w:pPr>
        <w:pStyle w:val="ListParagraph"/>
        <w:widowControl w:val="0"/>
        <w:numPr>
          <w:ilvl w:val="0"/>
          <w:numId w:val="1"/>
        </w:numPr>
        <w:tabs>
          <w:tab w:val="num" w:pos="708"/>
        </w:tabs>
        <w:autoSpaceDN w:val="0"/>
        <w:spacing w:after="120" w:line="276" w:lineRule="auto"/>
        <w:jc w:val="both"/>
        <w:rPr>
          <w:rFonts w:ascii="Times New Roman" w:hAnsi="Times New Roman"/>
        </w:rPr>
      </w:pPr>
      <w:r w:rsidRPr="005E7474" w:rsidDel="00842174">
        <w:rPr>
          <w:rFonts w:ascii="Times New Roman" w:hAnsi="Times New Roman"/>
        </w:rPr>
        <w:fldChar w:fldCharType="begin"/>
      </w:r>
      <w:r w:rsidRPr="005E7474" w:rsidDel="00842174">
        <w:rPr>
          <w:rFonts w:ascii="Times New Roman" w:hAnsi="Times New Roman"/>
        </w:rPr>
        <w:instrText xml:space="preserve"> HYPERLINK "http://www.3gpp.org/ftp/tsg_ran/TSG_RAN/TSGR_88e/Docs/RP-201385.zip" </w:instrText>
      </w:r>
      <w:r w:rsidRPr="005E7474" w:rsidDel="00842174">
        <w:rPr>
          <w:rFonts w:ascii="Times New Roman" w:hAnsi="Times New Roman"/>
        </w:rPr>
        <w:fldChar w:fldCharType="separate"/>
      </w:r>
      <w:r w:rsidR="006D7879" w:rsidRPr="005E7474">
        <w:rPr>
          <w:rFonts w:ascii="Times New Roman" w:hAnsi="Times New Roman"/>
        </w:rPr>
        <w:t>RP-213678</w:t>
      </w:r>
      <w:r w:rsidRPr="005E7474" w:rsidDel="00842174">
        <w:rPr>
          <w:rFonts w:ascii="Times New Roman" w:hAnsi="Times New Roman"/>
        </w:rPr>
        <w:fldChar w:fldCharType="end"/>
      </w:r>
      <w:r w:rsidRPr="005E7474">
        <w:rPr>
          <w:rFonts w:ascii="Times New Roman" w:hAnsi="Times New Roman"/>
        </w:rPr>
        <w:t>, “</w:t>
      </w:r>
      <w:r w:rsidR="00D32D08" w:rsidRPr="005E7474">
        <w:rPr>
          <w:rFonts w:ascii="Times New Roman" w:hAnsi="Times New Roman"/>
        </w:rPr>
        <w:t xml:space="preserve">New WID on </w:t>
      </w:r>
      <w:bookmarkStart w:id="11" w:name="_Hlk89616944"/>
      <w:r w:rsidR="00D32D08" w:rsidRPr="005E7474">
        <w:rPr>
          <w:rFonts w:ascii="Times New Roman" w:hAnsi="Times New Roman"/>
        </w:rPr>
        <w:t xml:space="preserve">NR </w:t>
      </w:r>
      <w:proofErr w:type="spellStart"/>
      <w:r w:rsidR="00D32D08" w:rsidRPr="005E7474">
        <w:rPr>
          <w:rFonts w:ascii="Times New Roman" w:hAnsi="Times New Roman"/>
        </w:rPr>
        <w:t>sidelin</w:t>
      </w:r>
      <w:bookmarkEnd w:id="11"/>
      <w:r w:rsidR="00D32D08" w:rsidRPr="005E7474">
        <w:rPr>
          <w:rFonts w:ascii="Times New Roman" w:hAnsi="Times New Roman"/>
        </w:rPr>
        <w:t>k</w:t>
      </w:r>
      <w:proofErr w:type="spellEnd"/>
      <w:r w:rsidR="00D32D08" w:rsidRPr="005E7474">
        <w:rPr>
          <w:rFonts w:ascii="Times New Roman" w:hAnsi="Times New Roman"/>
        </w:rPr>
        <w:t xml:space="preserve"> evolution</w:t>
      </w:r>
      <w:r w:rsidRPr="005E7474">
        <w:rPr>
          <w:rFonts w:ascii="Times New Roman" w:hAnsi="Times New Roman"/>
        </w:rPr>
        <w:t>”</w:t>
      </w:r>
      <w:r w:rsidR="007C365F" w:rsidRPr="005E7474">
        <w:rPr>
          <w:rFonts w:ascii="Times New Roman" w:hAnsi="Times New Roman"/>
        </w:rPr>
        <w:t xml:space="preserve">, </w:t>
      </w:r>
      <w:r w:rsidR="006D7879" w:rsidRPr="005E7474">
        <w:rPr>
          <w:rFonts w:ascii="Times New Roman" w:hAnsi="Times New Roman"/>
        </w:rPr>
        <w:t>OPPO</w:t>
      </w:r>
      <w:r w:rsidR="004F0B8E" w:rsidRPr="005E7474">
        <w:rPr>
          <w:rFonts w:ascii="Times New Roman" w:hAnsi="Times New Roman"/>
        </w:rPr>
        <w:t>,</w:t>
      </w:r>
      <w:r w:rsidR="006D7879" w:rsidRPr="005E7474">
        <w:rPr>
          <w:rFonts w:ascii="Times New Roman" w:hAnsi="Times New Roman"/>
        </w:rPr>
        <w:t xml:space="preserve"> LGE, </w:t>
      </w:r>
      <w:r w:rsidR="004F0B8E" w:rsidRPr="005E7474">
        <w:rPr>
          <w:rFonts w:ascii="Times New Roman" w:hAnsi="Times New Roman"/>
        </w:rPr>
        <w:t>December 202</w:t>
      </w:r>
      <w:bookmarkEnd w:id="6"/>
      <w:r w:rsidR="005E7474" w:rsidRPr="005E7474">
        <w:rPr>
          <w:rFonts w:ascii="Times New Roman" w:hAnsi="Times New Roman"/>
        </w:rPr>
        <w:t>1</w:t>
      </w:r>
      <w:r w:rsidR="00CE19E8" w:rsidRPr="005E7474">
        <w:rPr>
          <w:rFonts w:ascii="Times New Roman" w:hAnsi="Times New Roman"/>
        </w:rPr>
        <w:t>.</w:t>
      </w:r>
    </w:p>
    <w:p w14:paraId="4EB9388E" w14:textId="7BC24382" w:rsidR="00FA2088" w:rsidRDefault="00021F2A" w:rsidP="008D6523">
      <w:pPr>
        <w:pStyle w:val="ListParagraph"/>
        <w:widowControl w:val="0"/>
        <w:numPr>
          <w:ilvl w:val="0"/>
          <w:numId w:val="1"/>
        </w:numPr>
        <w:tabs>
          <w:tab w:val="num" w:pos="708"/>
        </w:tabs>
        <w:autoSpaceDN w:val="0"/>
        <w:spacing w:after="120" w:line="276" w:lineRule="auto"/>
        <w:jc w:val="both"/>
        <w:rPr>
          <w:rFonts w:ascii="Times New Roman" w:hAnsi="Times New Roman"/>
        </w:rPr>
      </w:pPr>
      <w:r w:rsidRPr="00C45EF9">
        <w:rPr>
          <w:rFonts w:ascii="Times New Roman" w:hAnsi="Times New Roman"/>
        </w:rPr>
        <w:t>R1-2204803,</w:t>
      </w:r>
      <w:r w:rsidR="00C45EF9">
        <w:rPr>
          <w:rFonts w:ascii="Times New Roman" w:hAnsi="Times New Roman"/>
        </w:rPr>
        <w:t xml:space="preserve"> “</w:t>
      </w:r>
      <w:r w:rsidR="00C45EF9" w:rsidRPr="00C45EF9">
        <w:rPr>
          <w:rFonts w:ascii="Times New Roman" w:hAnsi="Times New Roman"/>
        </w:rPr>
        <w:t xml:space="preserve">On the Enhancements to the Physical Channel Design for SL Operating in Unlicensed </w:t>
      </w:r>
      <w:r w:rsidR="003F62D5" w:rsidRPr="00C45EF9">
        <w:rPr>
          <w:rFonts w:ascii="Times New Roman" w:hAnsi="Times New Roman"/>
        </w:rPr>
        <w:t>Spectrum “</w:t>
      </w:r>
      <w:r w:rsidR="00C45EF9">
        <w:rPr>
          <w:rFonts w:ascii="Times New Roman" w:hAnsi="Times New Roman"/>
        </w:rPr>
        <w:t>, Intel Corporation, May 2022.</w:t>
      </w:r>
    </w:p>
    <w:p w14:paraId="705A2136" w14:textId="28A33276" w:rsidR="007C0B47" w:rsidRDefault="0091096F" w:rsidP="008D6523">
      <w:pPr>
        <w:pStyle w:val="ListParagraph"/>
        <w:widowControl w:val="0"/>
        <w:numPr>
          <w:ilvl w:val="0"/>
          <w:numId w:val="1"/>
        </w:numPr>
        <w:tabs>
          <w:tab w:val="num" w:pos="708"/>
        </w:tabs>
        <w:autoSpaceDN w:val="0"/>
        <w:spacing w:after="120" w:line="276" w:lineRule="auto"/>
        <w:jc w:val="both"/>
        <w:rPr>
          <w:rFonts w:ascii="Times New Roman" w:hAnsi="Times New Roman"/>
        </w:rPr>
      </w:pPr>
      <w:r w:rsidRPr="0091096F">
        <w:rPr>
          <w:rFonts w:ascii="Times New Roman" w:hAnsi="Times New Roman"/>
        </w:rPr>
        <w:t xml:space="preserve">ETSI EN 301 893 V2.1.1, “5 GHz RLAN; </w:t>
      </w:r>
      <w:proofErr w:type="spellStart"/>
      <w:r w:rsidRPr="0091096F">
        <w:rPr>
          <w:rFonts w:ascii="Times New Roman" w:hAnsi="Times New Roman"/>
        </w:rPr>
        <w:t>Harmonised</w:t>
      </w:r>
      <w:proofErr w:type="spellEnd"/>
      <w:r w:rsidRPr="0091096F">
        <w:rPr>
          <w:rFonts w:ascii="Times New Roman" w:hAnsi="Times New Roman"/>
        </w:rPr>
        <w:t xml:space="preserve"> Standard covering the essential requirements of article 3.2 of Directive 2014/53/EU”, (2017-05).</w:t>
      </w:r>
    </w:p>
    <w:p w14:paraId="5274536D" w14:textId="77777777" w:rsidR="00A87582" w:rsidRPr="006C488A" w:rsidRDefault="00A87582" w:rsidP="00A87582">
      <w:pPr>
        <w:pStyle w:val="ListParagraph"/>
        <w:widowControl w:val="0"/>
        <w:numPr>
          <w:ilvl w:val="0"/>
          <w:numId w:val="1"/>
        </w:numPr>
        <w:tabs>
          <w:tab w:val="num" w:pos="708"/>
        </w:tabs>
        <w:autoSpaceDN w:val="0"/>
        <w:spacing w:before="120" w:after="120"/>
        <w:jc w:val="both"/>
        <w:rPr>
          <w:rFonts w:ascii="Times New Roman" w:hAnsi="Times New Roman"/>
        </w:rPr>
      </w:pPr>
      <w:bookmarkStart w:id="12" w:name="_Ref101884977"/>
      <w:bookmarkStart w:id="13" w:name="_Ref100067986"/>
      <w:r w:rsidRPr="00E1584C">
        <w:rPr>
          <w:rFonts w:ascii="Times New Roman" w:hAnsi="Times New Roman"/>
        </w:rPr>
        <w:t>R4-1816666, “Reply LS on NR V2X RF parameters for RAN1 physical layer design aspects”, Spokane, USA, November 2018.</w:t>
      </w:r>
      <w:bookmarkEnd w:id="12"/>
      <w:r w:rsidRPr="00E1584C">
        <w:rPr>
          <w:rFonts w:ascii="Times New Roman" w:hAnsi="Times New Roman"/>
        </w:rPr>
        <w:t xml:space="preserve"> </w:t>
      </w:r>
    </w:p>
    <w:p w14:paraId="29440A1E" w14:textId="55A61AC0" w:rsidR="005529CE" w:rsidRPr="00751DA7" w:rsidRDefault="00E43174" w:rsidP="00751DA7">
      <w:pPr>
        <w:pStyle w:val="ListParagraph"/>
        <w:widowControl w:val="0"/>
        <w:numPr>
          <w:ilvl w:val="0"/>
          <w:numId w:val="1"/>
        </w:numPr>
        <w:tabs>
          <w:tab w:val="num" w:pos="708"/>
        </w:tabs>
        <w:autoSpaceDN w:val="0"/>
        <w:spacing w:after="120" w:line="276" w:lineRule="auto"/>
        <w:jc w:val="both"/>
        <w:rPr>
          <w:rFonts w:ascii="Times New Roman" w:hAnsi="Times New Roman"/>
        </w:rPr>
      </w:pPr>
      <w:r>
        <w:rPr>
          <w:rFonts w:ascii="Times New Roman" w:hAnsi="Times New Roman"/>
        </w:rPr>
        <w:t>ETSI TS 38 101-1, “</w:t>
      </w:r>
      <w:r w:rsidR="00FC4106" w:rsidRPr="007E0B9B">
        <w:rPr>
          <w:rFonts w:ascii="Times New Roman" w:hAnsi="Times New Roman"/>
        </w:rPr>
        <w:t>5G; NR; User Equipment (UE) radio transmission and reception; Part 1: Range 1 Standalone”</w:t>
      </w:r>
      <w:r w:rsidR="00FC4106">
        <w:rPr>
          <w:rFonts w:ascii="Times New Roman" w:hAnsi="Times New Roman"/>
        </w:rPr>
        <w:t>, ETSI, v16.9.0, October 2021.</w:t>
      </w:r>
      <w:bookmarkEnd w:id="7"/>
      <w:bookmarkEnd w:id="8"/>
      <w:bookmarkEnd w:id="9"/>
      <w:bookmarkEnd w:id="10"/>
      <w:bookmarkEnd w:id="13"/>
    </w:p>
    <w:sectPr w:rsidR="005529CE" w:rsidRPr="00751DA7" w:rsidSect="00B065CF">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89BF8" w14:textId="77777777" w:rsidR="007C2049" w:rsidRDefault="007C2049">
      <w:pPr>
        <w:spacing w:after="0"/>
      </w:pPr>
      <w:r>
        <w:separator/>
      </w:r>
    </w:p>
  </w:endnote>
  <w:endnote w:type="continuationSeparator" w:id="0">
    <w:p w14:paraId="3E6B4C50" w14:textId="77777777" w:rsidR="007C2049" w:rsidRDefault="007C2049">
      <w:pPr>
        <w:spacing w:after="0"/>
      </w:pPr>
      <w:r>
        <w:continuationSeparator/>
      </w:r>
    </w:p>
  </w:endnote>
  <w:endnote w:type="continuationNotice" w:id="1">
    <w:p w14:paraId="0CF58064" w14:textId="77777777" w:rsidR="007C2049" w:rsidRDefault="007C2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83E7" w14:textId="77777777" w:rsidR="007C2049" w:rsidRDefault="007C2049">
      <w:pPr>
        <w:spacing w:after="0"/>
      </w:pPr>
      <w:r>
        <w:separator/>
      </w:r>
    </w:p>
  </w:footnote>
  <w:footnote w:type="continuationSeparator" w:id="0">
    <w:p w14:paraId="3DC2B086" w14:textId="77777777" w:rsidR="007C2049" w:rsidRDefault="007C2049">
      <w:pPr>
        <w:spacing w:after="0"/>
      </w:pPr>
      <w:r>
        <w:continuationSeparator/>
      </w:r>
    </w:p>
  </w:footnote>
  <w:footnote w:type="continuationNotice" w:id="1">
    <w:p w14:paraId="60C1F950" w14:textId="77777777" w:rsidR="007C2049" w:rsidRDefault="007C2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DFE1760"/>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E1301"/>
    <w:multiLevelType w:val="hybridMultilevel"/>
    <w:tmpl w:val="993E8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51E5F"/>
    <w:multiLevelType w:val="hybridMultilevel"/>
    <w:tmpl w:val="91528E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BF613E"/>
    <w:multiLevelType w:val="hybridMultilevel"/>
    <w:tmpl w:val="980EF37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0569BB"/>
    <w:multiLevelType w:val="hybridMultilevel"/>
    <w:tmpl w:val="F808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071D0"/>
    <w:multiLevelType w:val="hybridMultilevel"/>
    <w:tmpl w:val="1274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06648"/>
    <w:multiLevelType w:val="hybridMultilevel"/>
    <w:tmpl w:val="7B54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087525"/>
    <w:multiLevelType w:val="hybridMultilevel"/>
    <w:tmpl w:val="9E42EB9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EF3184"/>
    <w:multiLevelType w:val="hybridMultilevel"/>
    <w:tmpl w:val="833C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65D28"/>
    <w:multiLevelType w:val="hybridMultilevel"/>
    <w:tmpl w:val="315E3D5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50A810DE"/>
    <w:multiLevelType w:val="hybridMultilevel"/>
    <w:tmpl w:val="6E5C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91854"/>
    <w:multiLevelType w:val="hybridMultilevel"/>
    <w:tmpl w:val="E77AE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1E5412"/>
    <w:multiLevelType w:val="hybridMultilevel"/>
    <w:tmpl w:val="FCEEC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661EB7"/>
    <w:multiLevelType w:val="hybridMultilevel"/>
    <w:tmpl w:val="05EA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7"/>
  </w:num>
  <w:num w:numId="4">
    <w:abstractNumId w:val="8"/>
  </w:num>
  <w:num w:numId="5">
    <w:abstractNumId w:val="12"/>
  </w:num>
  <w:num w:numId="6">
    <w:abstractNumId w:val="19"/>
  </w:num>
  <w:num w:numId="7">
    <w:abstractNumId w:val="11"/>
  </w:num>
  <w:num w:numId="8">
    <w:abstractNumId w:val="1"/>
  </w:num>
  <w:num w:numId="9">
    <w:abstractNumId w:val="5"/>
  </w:num>
  <w:num w:numId="10">
    <w:abstractNumId w:val="3"/>
  </w:num>
  <w:num w:numId="11">
    <w:abstractNumId w:val="15"/>
  </w:num>
  <w:num w:numId="12">
    <w:abstractNumId w:val="17"/>
  </w:num>
  <w:num w:numId="13">
    <w:abstractNumId w:val="14"/>
  </w:num>
  <w:num w:numId="14">
    <w:abstractNumId w:val="9"/>
  </w:num>
  <w:num w:numId="15">
    <w:abstractNumId w:val="2"/>
  </w:num>
  <w:num w:numId="16">
    <w:abstractNumId w:val="13"/>
  </w:num>
  <w:num w:numId="17">
    <w:abstractNumId w:val="18"/>
  </w:num>
  <w:num w:numId="18">
    <w:abstractNumId w:val="16"/>
  </w:num>
  <w:num w:numId="19">
    <w:abstractNumId w:val="10"/>
  </w:num>
  <w:num w:numId="2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D1"/>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BC9"/>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311"/>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2A"/>
    <w:rsid w:val="00021F3C"/>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20"/>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2EB"/>
    <w:rsid w:val="0003297F"/>
    <w:rsid w:val="00032AD5"/>
    <w:rsid w:val="00032BAF"/>
    <w:rsid w:val="00032D73"/>
    <w:rsid w:val="00033312"/>
    <w:rsid w:val="000333EC"/>
    <w:rsid w:val="00033453"/>
    <w:rsid w:val="0003367C"/>
    <w:rsid w:val="00033AA6"/>
    <w:rsid w:val="00033C6E"/>
    <w:rsid w:val="00033CD5"/>
    <w:rsid w:val="00034595"/>
    <w:rsid w:val="00034782"/>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8A6"/>
    <w:rsid w:val="000478C7"/>
    <w:rsid w:val="00047A75"/>
    <w:rsid w:val="00047EF9"/>
    <w:rsid w:val="00047F77"/>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4D"/>
    <w:rsid w:val="000527F2"/>
    <w:rsid w:val="000529E6"/>
    <w:rsid w:val="00052D51"/>
    <w:rsid w:val="00052E3D"/>
    <w:rsid w:val="000530BE"/>
    <w:rsid w:val="00053172"/>
    <w:rsid w:val="000532BA"/>
    <w:rsid w:val="0005351A"/>
    <w:rsid w:val="000537AF"/>
    <w:rsid w:val="000539C5"/>
    <w:rsid w:val="000539C6"/>
    <w:rsid w:val="00053BC5"/>
    <w:rsid w:val="000542B5"/>
    <w:rsid w:val="00054788"/>
    <w:rsid w:val="00054908"/>
    <w:rsid w:val="00054959"/>
    <w:rsid w:val="00054C15"/>
    <w:rsid w:val="00054CA1"/>
    <w:rsid w:val="00054CA6"/>
    <w:rsid w:val="00054DB1"/>
    <w:rsid w:val="00054E6B"/>
    <w:rsid w:val="0005544F"/>
    <w:rsid w:val="00055515"/>
    <w:rsid w:val="00055B9D"/>
    <w:rsid w:val="00055C97"/>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0BD"/>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201"/>
    <w:rsid w:val="000744AF"/>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1"/>
    <w:rsid w:val="00080D2C"/>
    <w:rsid w:val="00080E08"/>
    <w:rsid w:val="000810DC"/>
    <w:rsid w:val="00081554"/>
    <w:rsid w:val="000815D3"/>
    <w:rsid w:val="00081684"/>
    <w:rsid w:val="0008184A"/>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85C"/>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250"/>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779"/>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4CA"/>
    <w:rsid w:val="00096840"/>
    <w:rsid w:val="000968A2"/>
    <w:rsid w:val="000968BC"/>
    <w:rsid w:val="00096A12"/>
    <w:rsid w:val="00096B9A"/>
    <w:rsid w:val="00096CCA"/>
    <w:rsid w:val="00096EC8"/>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00"/>
    <w:rsid w:val="000A107E"/>
    <w:rsid w:val="000A109A"/>
    <w:rsid w:val="000A119D"/>
    <w:rsid w:val="000A121E"/>
    <w:rsid w:val="000A146F"/>
    <w:rsid w:val="000A17F3"/>
    <w:rsid w:val="000A1AAD"/>
    <w:rsid w:val="000A1B86"/>
    <w:rsid w:val="000A1BE4"/>
    <w:rsid w:val="000A1DEC"/>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050"/>
    <w:rsid w:val="000B0118"/>
    <w:rsid w:val="000B09EA"/>
    <w:rsid w:val="000B0ED9"/>
    <w:rsid w:val="000B10F2"/>
    <w:rsid w:val="000B11C3"/>
    <w:rsid w:val="000B125A"/>
    <w:rsid w:val="000B12B6"/>
    <w:rsid w:val="000B1A99"/>
    <w:rsid w:val="000B1C6D"/>
    <w:rsid w:val="000B20A2"/>
    <w:rsid w:val="000B211E"/>
    <w:rsid w:val="000B2455"/>
    <w:rsid w:val="000B25D8"/>
    <w:rsid w:val="000B2726"/>
    <w:rsid w:val="000B2891"/>
    <w:rsid w:val="000B2B7B"/>
    <w:rsid w:val="000B2CB5"/>
    <w:rsid w:val="000B2CE1"/>
    <w:rsid w:val="000B2E70"/>
    <w:rsid w:val="000B30D9"/>
    <w:rsid w:val="000B31E7"/>
    <w:rsid w:val="000B340F"/>
    <w:rsid w:val="000B341C"/>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E0"/>
    <w:rsid w:val="000C6472"/>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D2F"/>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2FF"/>
    <w:rsid w:val="000E7468"/>
    <w:rsid w:val="000E74B8"/>
    <w:rsid w:val="000E7557"/>
    <w:rsid w:val="000E76E2"/>
    <w:rsid w:val="000E7716"/>
    <w:rsid w:val="000E779D"/>
    <w:rsid w:val="000E77D3"/>
    <w:rsid w:val="000E7832"/>
    <w:rsid w:val="000E7838"/>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CB9"/>
    <w:rsid w:val="000F4DCD"/>
    <w:rsid w:val="000F5932"/>
    <w:rsid w:val="000F59D8"/>
    <w:rsid w:val="000F5D31"/>
    <w:rsid w:val="000F60DD"/>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1E6D"/>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57C"/>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BBB"/>
    <w:rsid w:val="00113CAD"/>
    <w:rsid w:val="00113D07"/>
    <w:rsid w:val="00113EE5"/>
    <w:rsid w:val="0011408B"/>
    <w:rsid w:val="00114113"/>
    <w:rsid w:val="0011420C"/>
    <w:rsid w:val="001143AB"/>
    <w:rsid w:val="001149CA"/>
    <w:rsid w:val="00114C49"/>
    <w:rsid w:val="00114CFC"/>
    <w:rsid w:val="00114FDA"/>
    <w:rsid w:val="001151CC"/>
    <w:rsid w:val="00115340"/>
    <w:rsid w:val="00115879"/>
    <w:rsid w:val="00115B7E"/>
    <w:rsid w:val="00115DBA"/>
    <w:rsid w:val="001160B0"/>
    <w:rsid w:val="00116135"/>
    <w:rsid w:val="001161E7"/>
    <w:rsid w:val="00116284"/>
    <w:rsid w:val="001163EB"/>
    <w:rsid w:val="00116542"/>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BD"/>
    <w:rsid w:val="001227E5"/>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5FAA"/>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82F"/>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387"/>
    <w:rsid w:val="0014356C"/>
    <w:rsid w:val="0014387B"/>
    <w:rsid w:val="00143BEB"/>
    <w:rsid w:val="00143C7A"/>
    <w:rsid w:val="00143D49"/>
    <w:rsid w:val="00143D76"/>
    <w:rsid w:val="001440C8"/>
    <w:rsid w:val="001440CB"/>
    <w:rsid w:val="001442BC"/>
    <w:rsid w:val="00144326"/>
    <w:rsid w:val="00144455"/>
    <w:rsid w:val="00144600"/>
    <w:rsid w:val="001447A4"/>
    <w:rsid w:val="0014493C"/>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769"/>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7DA"/>
    <w:rsid w:val="00163BCB"/>
    <w:rsid w:val="00163F36"/>
    <w:rsid w:val="0016409B"/>
    <w:rsid w:val="001641EF"/>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61C"/>
    <w:rsid w:val="00166776"/>
    <w:rsid w:val="0016678B"/>
    <w:rsid w:val="0016696F"/>
    <w:rsid w:val="00166DC3"/>
    <w:rsid w:val="00166DFB"/>
    <w:rsid w:val="0016717D"/>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0FA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31E"/>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77F7D"/>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1E04"/>
    <w:rsid w:val="001820B6"/>
    <w:rsid w:val="00182194"/>
    <w:rsid w:val="00182321"/>
    <w:rsid w:val="00182525"/>
    <w:rsid w:val="00182649"/>
    <w:rsid w:val="001826E4"/>
    <w:rsid w:val="00182702"/>
    <w:rsid w:val="00182D0A"/>
    <w:rsid w:val="00182DD0"/>
    <w:rsid w:val="00182EE7"/>
    <w:rsid w:val="00182F24"/>
    <w:rsid w:val="00182FCF"/>
    <w:rsid w:val="001833B8"/>
    <w:rsid w:val="00183449"/>
    <w:rsid w:val="00183512"/>
    <w:rsid w:val="001836A3"/>
    <w:rsid w:val="00183D4B"/>
    <w:rsid w:val="00183EF2"/>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D4"/>
    <w:rsid w:val="001902A5"/>
    <w:rsid w:val="00190397"/>
    <w:rsid w:val="0019055D"/>
    <w:rsid w:val="001905CC"/>
    <w:rsid w:val="001906A7"/>
    <w:rsid w:val="001907EB"/>
    <w:rsid w:val="00190B74"/>
    <w:rsid w:val="00191232"/>
    <w:rsid w:val="00191AC5"/>
    <w:rsid w:val="00191CD7"/>
    <w:rsid w:val="00191D28"/>
    <w:rsid w:val="00191DA4"/>
    <w:rsid w:val="00191E32"/>
    <w:rsid w:val="00192499"/>
    <w:rsid w:val="00192515"/>
    <w:rsid w:val="00192592"/>
    <w:rsid w:val="00192703"/>
    <w:rsid w:val="00192765"/>
    <w:rsid w:val="00192AE4"/>
    <w:rsid w:val="00192C82"/>
    <w:rsid w:val="00192DE9"/>
    <w:rsid w:val="0019302C"/>
    <w:rsid w:val="001930BE"/>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AB6"/>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0A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127"/>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B5C"/>
    <w:rsid w:val="001B4D47"/>
    <w:rsid w:val="001B4FA0"/>
    <w:rsid w:val="001B524E"/>
    <w:rsid w:val="001B527D"/>
    <w:rsid w:val="001B5661"/>
    <w:rsid w:val="001B567A"/>
    <w:rsid w:val="001B57E7"/>
    <w:rsid w:val="001B5860"/>
    <w:rsid w:val="001B598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8DD"/>
    <w:rsid w:val="001C1AEE"/>
    <w:rsid w:val="001C1B4F"/>
    <w:rsid w:val="001C1CC0"/>
    <w:rsid w:val="001C1F7F"/>
    <w:rsid w:val="001C1F9C"/>
    <w:rsid w:val="001C1FDE"/>
    <w:rsid w:val="001C2014"/>
    <w:rsid w:val="001C2144"/>
    <w:rsid w:val="001C2303"/>
    <w:rsid w:val="001C2624"/>
    <w:rsid w:val="001C29D3"/>
    <w:rsid w:val="001C2BF2"/>
    <w:rsid w:val="001C2C64"/>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085"/>
    <w:rsid w:val="001D5111"/>
    <w:rsid w:val="001D51BF"/>
    <w:rsid w:val="001D5315"/>
    <w:rsid w:val="001D552E"/>
    <w:rsid w:val="001D5A60"/>
    <w:rsid w:val="001D5AC1"/>
    <w:rsid w:val="001D5C26"/>
    <w:rsid w:val="001D5DB7"/>
    <w:rsid w:val="001D6497"/>
    <w:rsid w:val="001D6B45"/>
    <w:rsid w:val="001D6DE4"/>
    <w:rsid w:val="001D6E97"/>
    <w:rsid w:val="001D6FD3"/>
    <w:rsid w:val="001D70F6"/>
    <w:rsid w:val="001D7398"/>
    <w:rsid w:val="001D76C6"/>
    <w:rsid w:val="001D770C"/>
    <w:rsid w:val="001D7EF6"/>
    <w:rsid w:val="001D7F67"/>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4146"/>
    <w:rsid w:val="001E4333"/>
    <w:rsid w:val="001E435A"/>
    <w:rsid w:val="001E4626"/>
    <w:rsid w:val="001E48AE"/>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2AF"/>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1A4"/>
    <w:rsid w:val="001F4271"/>
    <w:rsid w:val="001F43E7"/>
    <w:rsid w:val="001F4715"/>
    <w:rsid w:val="001F477C"/>
    <w:rsid w:val="001F47E8"/>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CFF"/>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C92"/>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148"/>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826"/>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3FDB"/>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CCA"/>
    <w:rsid w:val="00247D61"/>
    <w:rsid w:val="0025005F"/>
    <w:rsid w:val="002509FB"/>
    <w:rsid w:val="00250B69"/>
    <w:rsid w:val="00250C48"/>
    <w:rsid w:val="00250D07"/>
    <w:rsid w:val="00250ED4"/>
    <w:rsid w:val="00251142"/>
    <w:rsid w:val="002511EA"/>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A09"/>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935"/>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B2"/>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C6E"/>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ACE"/>
    <w:rsid w:val="002A1B36"/>
    <w:rsid w:val="002A1C21"/>
    <w:rsid w:val="002A1E8C"/>
    <w:rsid w:val="002A1F4B"/>
    <w:rsid w:val="002A208D"/>
    <w:rsid w:val="002A21BC"/>
    <w:rsid w:val="002A2218"/>
    <w:rsid w:val="002A3069"/>
    <w:rsid w:val="002A3185"/>
    <w:rsid w:val="002A31B4"/>
    <w:rsid w:val="002A3581"/>
    <w:rsid w:val="002A358E"/>
    <w:rsid w:val="002A36CD"/>
    <w:rsid w:val="002A376B"/>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5CA5"/>
    <w:rsid w:val="002B6344"/>
    <w:rsid w:val="002B667D"/>
    <w:rsid w:val="002B689E"/>
    <w:rsid w:val="002B6984"/>
    <w:rsid w:val="002B69C0"/>
    <w:rsid w:val="002B6CBB"/>
    <w:rsid w:val="002B7058"/>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2E9"/>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0FB"/>
    <w:rsid w:val="002F3592"/>
    <w:rsid w:val="002F3610"/>
    <w:rsid w:val="002F38D5"/>
    <w:rsid w:val="002F3A37"/>
    <w:rsid w:val="002F3A51"/>
    <w:rsid w:val="002F3C1E"/>
    <w:rsid w:val="002F3E59"/>
    <w:rsid w:val="002F401D"/>
    <w:rsid w:val="002F48C0"/>
    <w:rsid w:val="002F497A"/>
    <w:rsid w:val="002F4A58"/>
    <w:rsid w:val="002F4B88"/>
    <w:rsid w:val="002F4F90"/>
    <w:rsid w:val="002F4FAD"/>
    <w:rsid w:val="002F5313"/>
    <w:rsid w:val="002F53EC"/>
    <w:rsid w:val="002F5622"/>
    <w:rsid w:val="002F562C"/>
    <w:rsid w:val="002F5635"/>
    <w:rsid w:val="002F5795"/>
    <w:rsid w:val="002F5980"/>
    <w:rsid w:val="002F5A6E"/>
    <w:rsid w:val="002F5C72"/>
    <w:rsid w:val="002F5C97"/>
    <w:rsid w:val="002F5DDC"/>
    <w:rsid w:val="002F5EE2"/>
    <w:rsid w:val="002F60BE"/>
    <w:rsid w:val="002F61C2"/>
    <w:rsid w:val="002F61D4"/>
    <w:rsid w:val="002F679E"/>
    <w:rsid w:val="002F6937"/>
    <w:rsid w:val="002F6CC1"/>
    <w:rsid w:val="002F6D64"/>
    <w:rsid w:val="002F6DBE"/>
    <w:rsid w:val="002F75E8"/>
    <w:rsid w:val="002F76DB"/>
    <w:rsid w:val="002F770D"/>
    <w:rsid w:val="002F7859"/>
    <w:rsid w:val="002F7AF0"/>
    <w:rsid w:val="002F7CD8"/>
    <w:rsid w:val="00300051"/>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4AA"/>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1C5"/>
    <w:rsid w:val="00310249"/>
    <w:rsid w:val="0031055E"/>
    <w:rsid w:val="003105B1"/>
    <w:rsid w:val="00310644"/>
    <w:rsid w:val="0031070A"/>
    <w:rsid w:val="00310B6E"/>
    <w:rsid w:val="003112A1"/>
    <w:rsid w:val="0031144F"/>
    <w:rsid w:val="0031147E"/>
    <w:rsid w:val="003114EE"/>
    <w:rsid w:val="00311554"/>
    <w:rsid w:val="00311997"/>
    <w:rsid w:val="00311AC9"/>
    <w:rsid w:val="00311B39"/>
    <w:rsid w:val="00311DB7"/>
    <w:rsid w:val="00311ED5"/>
    <w:rsid w:val="003120CC"/>
    <w:rsid w:val="00312130"/>
    <w:rsid w:val="00312363"/>
    <w:rsid w:val="0031239E"/>
    <w:rsid w:val="003125ED"/>
    <w:rsid w:val="0031265E"/>
    <w:rsid w:val="003126D4"/>
    <w:rsid w:val="00312751"/>
    <w:rsid w:val="00312C74"/>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7A5"/>
    <w:rsid w:val="00316853"/>
    <w:rsid w:val="00316BC6"/>
    <w:rsid w:val="00316E9F"/>
    <w:rsid w:val="0031706C"/>
    <w:rsid w:val="003176A2"/>
    <w:rsid w:val="003177EC"/>
    <w:rsid w:val="00317836"/>
    <w:rsid w:val="00317868"/>
    <w:rsid w:val="00317A1E"/>
    <w:rsid w:val="00317C31"/>
    <w:rsid w:val="00317CEC"/>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1EC"/>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BE0"/>
    <w:rsid w:val="00326E54"/>
    <w:rsid w:val="00327110"/>
    <w:rsid w:val="003272B3"/>
    <w:rsid w:val="0032764E"/>
    <w:rsid w:val="003277EF"/>
    <w:rsid w:val="0032791E"/>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12F"/>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6D78"/>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601"/>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1ECE"/>
    <w:rsid w:val="003620F8"/>
    <w:rsid w:val="0036228B"/>
    <w:rsid w:val="003628EB"/>
    <w:rsid w:val="00362DE0"/>
    <w:rsid w:val="00362E47"/>
    <w:rsid w:val="0036306B"/>
    <w:rsid w:val="003630EA"/>
    <w:rsid w:val="00363165"/>
    <w:rsid w:val="00363321"/>
    <w:rsid w:val="003633D5"/>
    <w:rsid w:val="00363494"/>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8AA"/>
    <w:rsid w:val="00367D4C"/>
    <w:rsid w:val="00367EC9"/>
    <w:rsid w:val="00370114"/>
    <w:rsid w:val="00370148"/>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0FB"/>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2C0"/>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77E"/>
    <w:rsid w:val="003869CD"/>
    <w:rsid w:val="00386C21"/>
    <w:rsid w:val="00386C56"/>
    <w:rsid w:val="003870D8"/>
    <w:rsid w:val="003872AC"/>
    <w:rsid w:val="003876E0"/>
    <w:rsid w:val="0038783C"/>
    <w:rsid w:val="00387D56"/>
    <w:rsid w:val="00390133"/>
    <w:rsid w:val="003902FF"/>
    <w:rsid w:val="003904BE"/>
    <w:rsid w:val="00390627"/>
    <w:rsid w:val="0039064E"/>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60C"/>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92"/>
    <w:rsid w:val="003A7CEC"/>
    <w:rsid w:val="003A7D4C"/>
    <w:rsid w:val="003B010F"/>
    <w:rsid w:val="003B04FB"/>
    <w:rsid w:val="003B0756"/>
    <w:rsid w:val="003B07F6"/>
    <w:rsid w:val="003B0A2A"/>
    <w:rsid w:val="003B0B89"/>
    <w:rsid w:val="003B0C26"/>
    <w:rsid w:val="003B0F3D"/>
    <w:rsid w:val="003B0FCF"/>
    <w:rsid w:val="003B11C7"/>
    <w:rsid w:val="003B1246"/>
    <w:rsid w:val="003B12F4"/>
    <w:rsid w:val="003B1755"/>
    <w:rsid w:val="003B1BC8"/>
    <w:rsid w:val="003B1D86"/>
    <w:rsid w:val="003B20A9"/>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C5"/>
    <w:rsid w:val="003B45BF"/>
    <w:rsid w:val="003B46AF"/>
    <w:rsid w:val="003B46F9"/>
    <w:rsid w:val="003B472A"/>
    <w:rsid w:val="003B47FC"/>
    <w:rsid w:val="003B49CB"/>
    <w:rsid w:val="003B4A23"/>
    <w:rsid w:val="003B4AEB"/>
    <w:rsid w:val="003B4B1C"/>
    <w:rsid w:val="003B4BD7"/>
    <w:rsid w:val="003B4D30"/>
    <w:rsid w:val="003B4E79"/>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E6"/>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782"/>
    <w:rsid w:val="003C77A7"/>
    <w:rsid w:val="003C780E"/>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1CC"/>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E18"/>
    <w:rsid w:val="003E2E57"/>
    <w:rsid w:val="003E2E9C"/>
    <w:rsid w:val="003E32BD"/>
    <w:rsid w:val="003E32E9"/>
    <w:rsid w:val="003E36A8"/>
    <w:rsid w:val="003E373C"/>
    <w:rsid w:val="003E3A1D"/>
    <w:rsid w:val="003E3ABD"/>
    <w:rsid w:val="003E3D7E"/>
    <w:rsid w:val="003E4064"/>
    <w:rsid w:val="003E40E0"/>
    <w:rsid w:val="003E45F9"/>
    <w:rsid w:val="003E4619"/>
    <w:rsid w:val="003E46CA"/>
    <w:rsid w:val="003E47B5"/>
    <w:rsid w:val="003E492E"/>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26A"/>
    <w:rsid w:val="003E6353"/>
    <w:rsid w:val="003E639D"/>
    <w:rsid w:val="003E63A3"/>
    <w:rsid w:val="003E686D"/>
    <w:rsid w:val="003E6C0C"/>
    <w:rsid w:val="003E6CFA"/>
    <w:rsid w:val="003E6EA8"/>
    <w:rsid w:val="003E7025"/>
    <w:rsid w:val="003E71BC"/>
    <w:rsid w:val="003E72AF"/>
    <w:rsid w:val="003E7323"/>
    <w:rsid w:val="003E7954"/>
    <w:rsid w:val="003E7BDC"/>
    <w:rsid w:val="003E7C41"/>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2D5"/>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592"/>
    <w:rsid w:val="004036A2"/>
    <w:rsid w:val="0040399D"/>
    <w:rsid w:val="00403C1F"/>
    <w:rsid w:val="00403DEB"/>
    <w:rsid w:val="00404071"/>
    <w:rsid w:val="00404195"/>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18D"/>
    <w:rsid w:val="00426456"/>
    <w:rsid w:val="004265F8"/>
    <w:rsid w:val="0042662A"/>
    <w:rsid w:val="00426709"/>
    <w:rsid w:val="00426C63"/>
    <w:rsid w:val="00426ED2"/>
    <w:rsid w:val="00426F4B"/>
    <w:rsid w:val="004271F6"/>
    <w:rsid w:val="004275E4"/>
    <w:rsid w:val="00427A7F"/>
    <w:rsid w:val="00427C34"/>
    <w:rsid w:val="00427E2D"/>
    <w:rsid w:val="004301BB"/>
    <w:rsid w:val="0043032E"/>
    <w:rsid w:val="00430938"/>
    <w:rsid w:val="00430BB4"/>
    <w:rsid w:val="00430F9B"/>
    <w:rsid w:val="004312C8"/>
    <w:rsid w:val="004312D0"/>
    <w:rsid w:val="004314AC"/>
    <w:rsid w:val="0043166F"/>
    <w:rsid w:val="00431BA4"/>
    <w:rsid w:val="00431C05"/>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1A7"/>
    <w:rsid w:val="0043428E"/>
    <w:rsid w:val="004344BF"/>
    <w:rsid w:val="00434670"/>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A83"/>
    <w:rsid w:val="00436C18"/>
    <w:rsid w:val="00436D56"/>
    <w:rsid w:val="00436E28"/>
    <w:rsid w:val="00437003"/>
    <w:rsid w:val="00437090"/>
    <w:rsid w:val="00437186"/>
    <w:rsid w:val="0043742E"/>
    <w:rsid w:val="00437A0D"/>
    <w:rsid w:val="00437BB3"/>
    <w:rsid w:val="00437DBB"/>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235"/>
    <w:rsid w:val="004435D1"/>
    <w:rsid w:val="00443681"/>
    <w:rsid w:val="00443F0F"/>
    <w:rsid w:val="00443F48"/>
    <w:rsid w:val="004445F8"/>
    <w:rsid w:val="00444A44"/>
    <w:rsid w:val="00444AAB"/>
    <w:rsid w:val="004451EA"/>
    <w:rsid w:val="004451EC"/>
    <w:rsid w:val="0044525D"/>
    <w:rsid w:val="00445309"/>
    <w:rsid w:val="00445316"/>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4B5"/>
    <w:rsid w:val="004537CA"/>
    <w:rsid w:val="00453CB2"/>
    <w:rsid w:val="00454523"/>
    <w:rsid w:val="0045461D"/>
    <w:rsid w:val="004549E6"/>
    <w:rsid w:val="00454AEF"/>
    <w:rsid w:val="00454C86"/>
    <w:rsid w:val="00454C9A"/>
    <w:rsid w:val="00454CF7"/>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0CF"/>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02E"/>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594"/>
    <w:rsid w:val="00487766"/>
    <w:rsid w:val="00487B9D"/>
    <w:rsid w:val="00487CF9"/>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3773"/>
    <w:rsid w:val="0049384D"/>
    <w:rsid w:val="00493973"/>
    <w:rsid w:val="004939B5"/>
    <w:rsid w:val="00493BB7"/>
    <w:rsid w:val="00493C08"/>
    <w:rsid w:val="004941C3"/>
    <w:rsid w:val="0049455D"/>
    <w:rsid w:val="004949D8"/>
    <w:rsid w:val="00494D6A"/>
    <w:rsid w:val="00494D8F"/>
    <w:rsid w:val="0049509E"/>
    <w:rsid w:val="00495215"/>
    <w:rsid w:val="004952D8"/>
    <w:rsid w:val="004957E8"/>
    <w:rsid w:val="00495838"/>
    <w:rsid w:val="004958F9"/>
    <w:rsid w:val="004959E7"/>
    <w:rsid w:val="00495D6D"/>
    <w:rsid w:val="00496236"/>
    <w:rsid w:val="004962B2"/>
    <w:rsid w:val="00496501"/>
    <w:rsid w:val="0049663F"/>
    <w:rsid w:val="00496937"/>
    <w:rsid w:val="00496BB1"/>
    <w:rsid w:val="00496C62"/>
    <w:rsid w:val="00496E76"/>
    <w:rsid w:val="00496F39"/>
    <w:rsid w:val="00497773"/>
    <w:rsid w:val="0049794C"/>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EE"/>
    <w:rsid w:val="004A577A"/>
    <w:rsid w:val="004A57A9"/>
    <w:rsid w:val="004A5D7D"/>
    <w:rsid w:val="004A5F11"/>
    <w:rsid w:val="004A6086"/>
    <w:rsid w:val="004A60CD"/>
    <w:rsid w:val="004A6138"/>
    <w:rsid w:val="004A61C5"/>
    <w:rsid w:val="004A6295"/>
    <w:rsid w:val="004A654F"/>
    <w:rsid w:val="004A6679"/>
    <w:rsid w:val="004A681C"/>
    <w:rsid w:val="004A6932"/>
    <w:rsid w:val="004A6B0B"/>
    <w:rsid w:val="004A6BF5"/>
    <w:rsid w:val="004A733B"/>
    <w:rsid w:val="004A7590"/>
    <w:rsid w:val="004A7654"/>
    <w:rsid w:val="004A7856"/>
    <w:rsid w:val="004B0018"/>
    <w:rsid w:val="004B001C"/>
    <w:rsid w:val="004B01AB"/>
    <w:rsid w:val="004B05EC"/>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2E1"/>
    <w:rsid w:val="004B4303"/>
    <w:rsid w:val="004B4698"/>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16D"/>
    <w:rsid w:val="004C15DD"/>
    <w:rsid w:val="004C19C7"/>
    <w:rsid w:val="004C1A71"/>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2F5"/>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2B2"/>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4A6"/>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83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E79"/>
    <w:rsid w:val="00506F03"/>
    <w:rsid w:val="00506F61"/>
    <w:rsid w:val="00506F76"/>
    <w:rsid w:val="005070FE"/>
    <w:rsid w:val="005073A0"/>
    <w:rsid w:val="00507573"/>
    <w:rsid w:val="0050768B"/>
    <w:rsid w:val="005077C3"/>
    <w:rsid w:val="00507BE4"/>
    <w:rsid w:val="00507F07"/>
    <w:rsid w:val="005106D2"/>
    <w:rsid w:val="0051076A"/>
    <w:rsid w:val="00510905"/>
    <w:rsid w:val="00510907"/>
    <w:rsid w:val="00510A79"/>
    <w:rsid w:val="00510E49"/>
    <w:rsid w:val="0051104C"/>
    <w:rsid w:val="00511142"/>
    <w:rsid w:val="00511395"/>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598"/>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7F4"/>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73A"/>
    <w:rsid w:val="0052386E"/>
    <w:rsid w:val="00523884"/>
    <w:rsid w:val="005238CF"/>
    <w:rsid w:val="00523BD2"/>
    <w:rsid w:val="00523BDA"/>
    <w:rsid w:val="00523F4A"/>
    <w:rsid w:val="0052416E"/>
    <w:rsid w:val="00524293"/>
    <w:rsid w:val="0052453A"/>
    <w:rsid w:val="0052463E"/>
    <w:rsid w:val="005250E4"/>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213"/>
    <w:rsid w:val="0053648D"/>
    <w:rsid w:val="00536635"/>
    <w:rsid w:val="00536835"/>
    <w:rsid w:val="005368FF"/>
    <w:rsid w:val="00536A68"/>
    <w:rsid w:val="00536A7B"/>
    <w:rsid w:val="00536B67"/>
    <w:rsid w:val="00536BF6"/>
    <w:rsid w:val="005370BD"/>
    <w:rsid w:val="00537746"/>
    <w:rsid w:val="005377CB"/>
    <w:rsid w:val="00537830"/>
    <w:rsid w:val="00537861"/>
    <w:rsid w:val="00540657"/>
    <w:rsid w:val="00540AA9"/>
    <w:rsid w:val="00540B56"/>
    <w:rsid w:val="00540B64"/>
    <w:rsid w:val="00540C07"/>
    <w:rsid w:val="00540C9A"/>
    <w:rsid w:val="005411AD"/>
    <w:rsid w:val="00541301"/>
    <w:rsid w:val="00541A32"/>
    <w:rsid w:val="00541D9A"/>
    <w:rsid w:val="00541DB3"/>
    <w:rsid w:val="00542417"/>
    <w:rsid w:val="00542418"/>
    <w:rsid w:val="005425A3"/>
    <w:rsid w:val="00542750"/>
    <w:rsid w:val="00542818"/>
    <w:rsid w:val="00542AB0"/>
    <w:rsid w:val="00542CF0"/>
    <w:rsid w:val="00542DA8"/>
    <w:rsid w:val="00543018"/>
    <w:rsid w:val="0054302F"/>
    <w:rsid w:val="005432D0"/>
    <w:rsid w:val="0054349F"/>
    <w:rsid w:val="005435C0"/>
    <w:rsid w:val="00543648"/>
    <w:rsid w:val="005436C6"/>
    <w:rsid w:val="0054372A"/>
    <w:rsid w:val="00543818"/>
    <w:rsid w:val="00543FA5"/>
    <w:rsid w:val="00544020"/>
    <w:rsid w:val="0054408F"/>
    <w:rsid w:val="005440C3"/>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43A0"/>
    <w:rsid w:val="005543D4"/>
    <w:rsid w:val="005544BC"/>
    <w:rsid w:val="005544C5"/>
    <w:rsid w:val="005547A9"/>
    <w:rsid w:val="00554827"/>
    <w:rsid w:val="00554C9C"/>
    <w:rsid w:val="00554E5B"/>
    <w:rsid w:val="00554E5E"/>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E17"/>
    <w:rsid w:val="00557F96"/>
    <w:rsid w:val="005602CD"/>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339"/>
    <w:rsid w:val="0056239E"/>
    <w:rsid w:val="005625E7"/>
    <w:rsid w:val="0056297B"/>
    <w:rsid w:val="00562B87"/>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FC7"/>
    <w:rsid w:val="00567036"/>
    <w:rsid w:val="00567131"/>
    <w:rsid w:val="00567276"/>
    <w:rsid w:val="005676E7"/>
    <w:rsid w:val="0056774C"/>
    <w:rsid w:val="00567794"/>
    <w:rsid w:val="005678DC"/>
    <w:rsid w:val="005679E6"/>
    <w:rsid w:val="00567A50"/>
    <w:rsid w:val="00570001"/>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798"/>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AC6"/>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B85"/>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0F"/>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5BBC"/>
    <w:rsid w:val="005960AC"/>
    <w:rsid w:val="005961FC"/>
    <w:rsid w:val="005963C8"/>
    <w:rsid w:val="0059657E"/>
    <w:rsid w:val="00596885"/>
    <w:rsid w:val="00596B00"/>
    <w:rsid w:val="00596E6D"/>
    <w:rsid w:val="005972C9"/>
    <w:rsid w:val="005975EF"/>
    <w:rsid w:val="00597990"/>
    <w:rsid w:val="00597A15"/>
    <w:rsid w:val="00597EC6"/>
    <w:rsid w:val="005A0009"/>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B1E"/>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46"/>
    <w:rsid w:val="005A7B71"/>
    <w:rsid w:val="005A7E56"/>
    <w:rsid w:val="005A7F84"/>
    <w:rsid w:val="005B0191"/>
    <w:rsid w:val="005B025F"/>
    <w:rsid w:val="005B02AC"/>
    <w:rsid w:val="005B04CB"/>
    <w:rsid w:val="005B07A7"/>
    <w:rsid w:val="005B0901"/>
    <w:rsid w:val="005B0918"/>
    <w:rsid w:val="005B0940"/>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40A4"/>
    <w:rsid w:val="005B42C4"/>
    <w:rsid w:val="005B43D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4"/>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130"/>
    <w:rsid w:val="005E420B"/>
    <w:rsid w:val="005E4518"/>
    <w:rsid w:val="005E45D8"/>
    <w:rsid w:val="005E4645"/>
    <w:rsid w:val="005E4713"/>
    <w:rsid w:val="005E47B3"/>
    <w:rsid w:val="005E494C"/>
    <w:rsid w:val="005E4B37"/>
    <w:rsid w:val="005E4C53"/>
    <w:rsid w:val="005E4E08"/>
    <w:rsid w:val="005E4F67"/>
    <w:rsid w:val="005E5159"/>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DD"/>
    <w:rsid w:val="005F7A3F"/>
    <w:rsid w:val="005F7B30"/>
    <w:rsid w:val="005F7B4C"/>
    <w:rsid w:val="005F7EE3"/>
    <w:rsid w:val="00600010"/>
    <w:rsid w:val="0060045F"/>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B0A"/>
    <w:rsid w:val="00602C62"/>
    <w:rsid w:val="00602EAD"/>
    <w:rsid w:val="00602EB4"/>
    <w:rsid w:val="00603009"/>
    <w:rsid w:val="00603096"/>
    <w:rsid w:val="006030AA"/>
    <w:rsid w:val="006031AC"/>
    <w:rsid w:val="0060351A"/>
    <w:rsid w:val="006036B7"/>
    <w:rsid w:val="00603761"/>
    <w:rsid w:val="00603783"/>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56A"/>
    <w:rsid w:val="006075A2"/>
    <w:rsid w:val="00607A25"/>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C21"/>
    <w:rsid w:val="00611D74"/>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7F"/>
    <w:rsid w:val="006277E6"/>
    <w:rsid w:val="006279D0"/>
    <w:rsid w:val="00630035"/>
    <w:rsid w:val="00630103"/>
    <w:rsid w:val="00630304"/>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1FC"/>
    <w:rsid w:val="00633352"/>
    <w:rsid w:val="006336DB"/>
    <w:rsid w:val="00633820"/>
    <w:rsid w:val="00633A02"/>
    <w:rsid w:val="00633B01"/>
    <w:rsid w:val="00633C66"/>
    <w:rsid w:val="00633CDB"/>
    <w:rsid w:val="00633DDD"/>
    <w:rsid w:val="006341C0"/>
    <w:rsid w:val="006341CA"/>
    <w:rsid w:val="006344D5"/>
    <w:rsid w:val="006348FC"/>
    <w:rsid w:val="00634913"/>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3C"/>
    <w:rsid w:val="006372EB"/>
    <w:rsid w:val="00637714"/>
    <w:rsid w:val="00637B7A"/>
    <w:rsid w:val="006406AC"/>
    <w:rsid w:val="006407EE"/>
    <w:rsid w:val="00640C4C"/>
    <w:rsid w:val="00640E6A"/>
    <w:rsid w:val="00640EAC"/>
    <w:rsid w:val="00641181"/>
    <w:rsid w:val="00641245"/>
    <w:rsid w:val="006413F3"/>
    <w:rsid w:val="0064163A"/>
    <w:rsid w:val="006418C7"/>
    <w:rsid w:val="00642088"/>
    <w:rsid w:val="006421D9"/>
    <w:rsid w:val="006422B3"/>
    <w:rsid w:val="006422F2"/>
    <w:rsid w:val="006426DF"/>
    <w:rsid w:val="00642C5D"/>
    <w:rsid w:val="00642FAB"/>
    <w:rsid w:val="006431FE"/>
    <w:rsid w:val="00643202"/>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765"/>
    <w:rsid w:val="0065676D"/>
    <w:rsid w:val="006567E3"/>
    <w:rsid w:val="0065683E"/>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7C2"/>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67F63"/>
    <w:rsid w:val="00670005"/>
    <w:rsid w:val="00670247"/>
    <w:rsid w:val="006704E6"/>
    <w:rsid w:val="006705E2"/>
    <w:rsid w:val="00670781"/>
    <w:rsid w:val="006707EA"/>
    <w:rsid w:val="00670A8E"/>
    <w:rsid w:val="00670D01"/>
    <w:rsid w:val="00670D05"/>
    <w:rsid w:val="006710E7"/>
    <w:rsid w:val="006712CC"/>
    <w:rsid w:val="0067132F"/>
    <w:rsid w:val="00671398"/>
    <w:rsid w:val="00671D15"/>
    <w:rsid w:val="00671EC0"/>
    <w:rsid w:val="006721BF"/>
    <w:rsid w:val="00672358"/>
    <w:rsid w:val="006723AA"/>
    <w:rsid w:val="00672744"/>
    <w:rsid w:val="006729CF"/>
    <w:rsid w:val="00672CEE"/>
    <w:rsid w:val="00672F21"/>
    <w:rsid w:val="00672F59"/>
    <w:rsid w:val="00673179"/>
    <w:rsid w:val="00673460"/>
    <w:rsid w:val="0067377D"/>
    <w:rsid w:val="00673B1B"/>
    <w:rsid w:val="00673C38"/>
    <w:rsid w:val="00673D40"/>
    <w:rsid w:val="0067441E"/>
    <w:rsid w:val="006744FF"/>
    <w:rsid w:val="00674545"/>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CEE"/>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F27"/>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88B"/>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40B"/>
    <w:rsid w:val="006A2487"/>
    <w:rsid w:val="006A25BF"/>
    <w:rsid w:val="006A26E9"/>
    <w:rsid w:val="006A27C9"/>
    <w:rsid w:val="006A2853"/>
    <w:rsid w:val="006A2882"/>
    <w:rsid w:val="006A28E2"/>
    <w:rsid w:val="006A2B08"/>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2D2A"/>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2B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3DB"/>
    <w:rsid w:val="006E0476"/>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17D"/>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07E55"/>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DF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C10"/>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3FE"/>
    <w:rsid w:val="00723713"/>
    <w:rsid w:val="0072384E"/>
    <w:rsid w:val="00723A55"/>
    <w:rsid w:val="00723EFD"/>
    <w:rsid w:val="0072413A"/>
    <w:rsid w:val="007245AA"/>
    <w:rsid w:val="007248A8"/>
    <w:rsid w:val="007248E3"/>
    <w:rsid w:val="00724961"/>
    <w:rsid w:val="00724996"/>
    <w:rsid w:val="007249A8"/>
    <w:rsid w:val="00724B6F"/>
    <w:rsid w:val="00725065"/>
    <w:rsid w:val="00725091"/>
    <w:rsid w:val="0072523D"/>
    <w:rsid w:val="007252A6"/>
    <w:rsid w:val="007259EA"/>
    <w:rsid w:val="00725BB7"/>
    <w:rsid w:val="00726037"/>
    <w:rsid w:val="007260FA"/>
    <w:rsid w:val="0072612A"/>
    <w:rsid w:val="007262EC"/>
    <w:rsid w:val="0072648C"/>
    <w:rsid w:val="0072653D"/>
    <w:rsid w:val="007265F3"/>
    <w:rsid w:val="0072660F"/>
    <w:rsid w:val="00726823"/>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1C1"/>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2DB6"/>
    <w:rsid w:val="00742EA5"/>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067"/>
    <w:rsid w:val="00745499"/>
    <w:rsid w:val="007456A3"/>
    <w:rsid w:val="00745993"/>
    <w:rsid w:val="00745A43"/>
    <w:rsid w:val="00745C0D"/>
    <w:rsid w:val="00745C27"/>
    <w:rsid w:val="00745C32"/>
    <w:rsid w:val="00745C53"/>
    <w:rsid w:val="00745C95"/>
    <w:rsid w:val="00745D8E"/>
    <w:rsid w:val="00745EF9"/>
    <w:rsid w:val="00746066"/>
    <w:rsid w:val="00746A7F"/>
    <w:rsid w:val="00746B7A"/>
    <w:rsid w:val="00746B9A"/>
    <w:rsid w:val="00746E30"/>
    <w:rsid w:val="00746FD7"/>
    <w:rsid w:val="007471B5"/>
    <w:rsid w:val="0074739B"/>
    <w:rsid w:val="0074771E"/>
    <w:rsid w:val="00747F60"/>
    <w:rsid w:val="007501B3"/>
    <w:rsid w:val="007502AA"/>
    <w:rsid w:val="0075050B"/>
    <w:rsid w:val="00750528"/>
    <w:rsid w:val="00750627"/>
    <w:rsid w:val="00750663"/>
    <w:rsid w:val="0075077A"/>
    <w:rsid w:val="007508C3"/>
    <w:rsid w:val="00750B7D"/>
    <w:rsid w:val="00750BB3"/>
    <w:rsid w:val="00750E84"/>
    <w:rsid w:val="00750FAB"/>
    <w:rsid w:val="00751009"/>
    <w:rsid w:val="007512A5"/>
    <w:rsid w:val="007512FB"/>
    <w:rsid w:val="00751406"/>
    <w:rsid w:val="0075140A"/>
    <w:rsid w:val="0075163D"/>
    <w:rsid w:val="00751A39"/>
    <w:rsid w:val="00751B20"/>
    <w:rsid w:val="00751CE2"/>
    <w:rsid w:val="00751D72"/>
    <w:rsid w:val="00751DA7"/>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D71"/>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C6C"/>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4DB5"/>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51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9F4"/>
    <w:rsid w:val="00787B8F"/>
    <w:rsid w:val="00787BF1"/>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E7E"/>
    <w:rsid w:val="007A314A"/>
    <w:rsid w:val="007A346E"/>
    <w:rsid w:val="007A387C"/>
    <w:rsid w:val="007A3BD5"/>
    <w:rsid w:val="007A41EF"/>
    <w:rsid w:val="007A42A8"/>
    <w:rsid w:val="007A493E"/>
    <w:rsid w:val="007A4AAB"/>
    <w:rsid w:val="007A4C20"/>
    <w:rsid w:val="007A4CE8"/>
    <w:rsid w:val="007A4DD2"/>
    <w:rsid w:val="007A4F61"/>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DEB"/>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B47"/>
    <w:rsid w:val="007C0C6F"/>
    <w:rsid w:val="007C0DB8"/>
    <w:rsid w:val="007C0EC8"/>
    <w:rsid w:val="007C1023"/>
    <w:rsid w:val="007C1071"/>
    <w:rsid w:val="007C10D0"/>
    <w:rsid w:val="007C168B"/>
    <w:rsid w:val="007C1826"/>
    <w:rsid w:val="007C1A90"/>
    <w:rsid w:val="007C1CDC"/>
    <w:rsid w:val="007C1D51"/>
    <w:rsid w:val="007C1DB7"/>
    <w:rsid w:val="007C1F39"/>
    <w:rsid w:val="007C204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9D"/>
    <w:rsid w:val="007C4BF0"/>
    <w:rsid w:val="007C4D33"/>
    <w:rsid w:val="007C4E07"/>
    <w:rsid w:val="007C4FD1"/>
    <w:rsid w:val="007C504D"/>
    <w:rsid w:val="007C5072"/>
    <w:rsid w:val="007C50B4"/>
    <w:rsid w:val="007C5278"/>
    <w:rsid w:val="007C5390"/>
    <w:rsid w:val="007C5B5B"/>
    <w:rsid w:val="007C5DB0"/>
    <w:rsid w:val="007C61E0"/>
    <w:rsid w:val="007C64DB"/>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C8A"/>
    <w:rsid w:val="007D6F7D"/>
    <w:rsid w:val="007D719B"/>
    <w:rsid w:val="007D72FA"/>
    <w:rsid w:val="007D7345"/>
    <w:rsid w:val="007D76B5"/>
    <w:rsid w:val="007D7976"/>
    <w:rsid w:val="007E0008"/>
    <w:rsid w:val="007E01E6"/>
    <w:rsid w:val="007E031C"/>
    <w:rsid w:val="007E045B"/>
    <w:rsid w:val="007E04D6"/>
    <w:rsid w:val="007E062B"/>
    <w:rsid w:val="007E0846"/>
    <w:rsid w:val="007E08AB"/>
    <w:rsid w:val="007E0916"/>
    <w:rsid w:val="007E099F"/>
    <w:rsid w:val="007E0B9B"/>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945"/>
    <w:rsid w:val="007E2AE0"/>
    <w:rsid w:val="007E2B6B"/>
    <w:rsid w:val="007E2B78"/>
    <w:rsid w:val="007E2C9D"/>
    <w:rsid w:val="007E2D0F"/>
    <w:rsid w:val="007E2FE6"/>
    <w:rsid w:val="007E3361"/>
    <w:rsid w:val="007E355D"/>
    <w:rsid w:val="007E35EA"/>
    <w:rsid w:val="007E3841"/>
    <w:rsid w:val="007E3986"/>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C52"/>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C11"/>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10"/>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0FF8"/>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81"/>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D5B"/>
    <w:rsid w:val="008231A8"/>
    <w:rsid w:val="0082381C"/>
    <w:rsid w:val="00823A5E"/>
    <w:rsid w:val="00823A81"/>
    <w:rsid w:val="00823C84"/>
    <w:rsid w:val="00823D22"/>
    <w:rsid w:val="00823EC7"/>
    <w:rsid w:val="00823F7F"/>
    <w:rsid w:val="008240A4"/>
    <w:rsid w:val="0082427F"/>
    <w:rsid w:val="0082440E"/>
    <w:rsid w:val="00824A09"/>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9B9"/>
    <w:rsid w:val="00830AB3"/>
    <w:rsid w:val="00830C8A"/>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2E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FE"/>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DD1"/>
    <w:rsid w:val="00844E28"/>
    <w:rsid w:val="00844F50"/>
    <w:rsid w:val="00845481"/>
    <w:rsid w:val="008455AB"/>
    <w:rsid w:val="0084565C"/>
    <w:rsid w:val="0084570B"/>
    <w:rsid w:val="00845758"/>
    <w:rsid w:val="00845D33"/>
    <w:rsid w:val="008461C7"/>
    <w:rsid w:val="008465CF"/>
    <w:rsid w:val="00846AC0"/>
    <w:rsid w:val="00846BC9"/>
    <w:rsid w:val="00846C43"/>
    <w:rsid w:val="00846FD6"/>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546"/>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56A"/>
    <w:rsid w:val="00854684"/>
    <w:rsid w:val="00854706"/>
    <w:rsid w:val="00854A99"/>
    <w:rsid w:val="00854E97"/>
    <w:rsid w:val="00854FEA"/>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8CB"/>
    <w:rsid w:val="00860A34"/>
    <w:rsid w:val="00860B48"/>
    <w:rsid w:val="00860B66"/>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24"/>
    <w:rsid w:val="00863186"/>
    <w:rsid w:val="00863215"/>
    <w:rsid w:val="0086336F"/>
    <w:rsid w:val="00863465"/>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40"/>
    <w:rsid w:val="00865F58"/>
    <w:rsid w:val="00865FBF"/>
    <w:rsid w:val="00866023"/>
    <w:rsid w:val="00866124"/>
    <w:rsid w:val="0086632D"/>
    <w:rsid w:val="008665DC"/>
    <w:rsid w:val="008665EC"/>
    <w:rsid w:val="00866738"/>
    <w:rsid w:val="0086679A"/>
    <w:rsid w:val="00866A42"/>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0D"/>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9D1"/>
    <w:rsid w:val="00874A4D"/>
    <w:rsid w:val="00874B59"/>
    <w:rsid w:val="00874F37"/>
    <w:rsid w:val="008754A4"/>
    <w:rsid w:val="0087564D"/>
    <w:rsid w:val="008758D1"/>
    <w:rsid w:val="00875D06"/>
    <w:rsid w:val="00875D82"/>
    <w:rsid w:val="0087617A"/>
    <w:rsid w:val="0087634C"/>
    <w:rsid w:val="008763CA"/>
    <w:rsid w:val="00876505"/>
    <w:rsid w:val="0087660A"/>
    <w:rsid w:val="00876BDF"/>
    <w:rsid w:val="00876E91"/>
    <w:rsid w:val="0087721F"/>
    <w:rsid w:val="008775FB"/>
    <w:rsid w:val="00877712"/>
    <w:rsid w:val="0087782F"/>
    <w:rsid w:val="0087797F"/>
    <w:rsid w:val="008779F3"/>
    <w:rsid w:val="00877C1D"/>
    <w:rsid w:val="00880539"/>
    <w:rsid w:val="0088077E"/>
    <w:rsid w:val="00880794"/>
    <w:rsid w:val="008808B4"/>
    <w:rsid w:val="008810AB"/>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37"/>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BC"/>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09"/>
    <w:rsid w:val="00893AD9"/>
    <w:rsid w:val="00893F80"/>
    <w:rsid w:val="00893FE6"/>
    <w:rsid w:val="00894163"/>
    <w:rsid w:val="008947D2"/>
    <w:rsid w:val="00894927"/>
    <w:rsid w:val="0089502A"/>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D1E"/>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3A"/>
    <w:rsid w:val="008A1847"/>
    <w:rsid w:val="008A18F3"/>
    <w:rsid w:val="008A1963"/>
    <w:rsid w:val="008A1996"/>
    <w:rsid w:val="008A1A6E"/>
    <w:rsid w:val="008A1F50"/>
    <w:rsid w:val="008A20EA"/>
    <w:rsid w:val="008A2229"/>
    <w:rsid w:val="008A22FD"/>
    <w:rsid w:val="008A2510"/>
    <w:rsid w:val="008A26B4"/>
    <w:rsid w:val="008A2755"/>
    <w:rsid w:val="008A298E"/>
    <w:rsid w:val="008A3092"/>
    <w:rsid w:val="008A315D"/>
    <w:rsid w:val="008A3533"/>
    <w:rsid w:val="008A3661"/>
    <w:rsid w:val="008A3C6A"/>
    <w:rsid w:val="008A3DB2"/>
    <w:rsid w:val="008A3ED4"/>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684"/>
    <w:rsid w:val="008A7810"/>
    <w:rsid w:val="008A785F"/>
    <w:rsid w:val="008A7D55"/>
    <w:rsid w:val="008A7E50"/>
    <w:rsid w:val="008B014F"/>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B0"/>
    <w:rsid w:val="008B5147"/>
    <w:rsid w:val="008B5325"/>
    <w:rsid w:val="008B532C"/>
    <w:rsid w:val="008B5ADA"/>
    <w:rsid w:val="008B5C81"/>
    <w:rsid w:val="008B5D2C"/>
    <w:rsid w:val="008B5EB5"/>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231"/>
    <w:rsid w:val="008C27BA"/>
    <w:rsid w:val="008C28FF"/>
    <w:rsid w:val="008C291B"/>
    <w:rsid w:val="008C2B1F"/>
    <w:rsid w:val="008C2F68"/>
    <w:rsid w:val="008C2FF0"/>
    <w:rsid w:val="008C369E"/>
    <w:rsid w:val="008C36B7"/>
    <w:rsid w:val="008C395F"/>
    <w:rsid w:val="008C3AF1"/>
    <w:rsid w:val="008C3B52"/>
    <w:rsid w:val="008C3C09"/>
    <w:rsid w:val="008C4216"/>
    <w:rsid w:val="008C42FC"/>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834"/>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52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31DC"/>
    <w:rsid w:val="008E32E8"/>
    <w:rsid w:val="008E372C"/>
    <w:rsid w:val="008E377F"/>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3FA"/>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577"/>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016"/>
    <w:rsid w:val="009020C9"/>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186"/>
    <w:rsid w:val="00905761"/>
    <w:rsid w:val="0090589F"/>
    <w:rsid w:val="00905BC5"/>
    <w:rsid w:val="00905DCE"/>
    <w:rsid w:val="00906369"/>
    <w:rsid w:val="00906501"/>
    <w:rsid w:val="0090687C"/>
    <w:rsid w:val="009068BC"/>
    <w:rsid w:val="00906A9A"/>
    <w:rsid w:val="00906D40"/>
    <w:rsid w:val="00906E08"/>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885"/>
    <w:rsid w:val="0091096F"/>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F4E"/>
    <w:rsid w:val="009152E6"/>
    <w:rsid w:val="0091579A"/>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DC1"/>
    <w:rsid w:val="00921E0B"/>
    <w:rsid w:val="00921F91"/>
    <w:rsid w:val="009220A1"/>
    <w:rsid w:val="00922718"/>
    <w:rsid w:val="00922C88"/>
    <w:rsid w:val="00922F2B"/>
    <w:rsid w:val="009232EF"/>
    <w:rsid w:val="00923740"/>
    <w:rsid w:val="00923A06"/>
    <w:rsid w:val="00923BFE"/>
    <w:rsid w:val="00923E06"/>
    <w:rsid w:val="00923E96"/>
    <w:rsid w:val="0092442A"/>
    <w:rsid w:val="009246E0"/>
    <w:rsid w:val="00924A83"/>
    <w:rsid w:val="00924AD1"/>
    <w:rsid w:val="00924CDE"/>
    <w:rsid w:val="00924D75"/>
    <w:rsid w:val="00924FEC"/>
    <w:rsid w:val="009250F9"/>
    <w:rsid w:val="0092535D"/>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2C9"/>
    <w:rsid w:val="0093639E"/>
    <w:rsid w:val="00936A09"/>
    <w:rsid w:val="00936A17"/>
    <w:rsid w:val="00936B2D"/>
    <w:rsid w:val="00936C53"/>
    <w:rsid w:val="00937060"/>
    <w:rsid w:val="009371A5"/>
    <w:rsid w:val="009372B7"/>
    <w:rsid w:val="0093743E"/>
    <w:rsid w:val="0093770E"/>
    <w:rsid w:val="009377B8"/>
    <w:rsid w:val="00937B0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7E4"/>
    <w:rsid w:val="0094197A"/>
    <w:rsid w:val="00941C09"/>
    <w:rsid w:val="00941C1D"/>
    <w:rsid w:val="00941D72"/>
    <w:rsid w:val="0094238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B0F"/>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35A"/>
    <w:rsid w:val="009603A2"/>
    <w:rsid w:val="00960A41"/>
    <w:rsid w:val="00960F4A"/>
    <w:rsid w:val="00960FCD"/>
    <w:rsid w:val="00960FD7"/>
    <w:rsid w:val="00961406"/>
    <w:rsid w:val="009614AC"/>
    <w:rsid w:val="0096160C"/>
    <w:rsid w:val="00961855"/>
    <w:rsid w:val="00961AE1"/>
    <w:rsid w:val="00961B0D"/>
    <w:rsid w:val="00961C08"/>
    <w:rsid w:val="00961C87"/>
    <w:rsid w:val="00961CBE"/>
    <w:rsid w:val="00961E46"/>
    <w:rsid w:val="0096261D"/>
    <w:rsid w:val="00962741"/>
    <w:rsid w:val="009628E3"/>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54B"/>
    <w:rsid w:val="00964B68"/>
    <w:rsid w:val="00964FA5"/>
    <w:rsid w:val="009652A5"/>
    <w:rsid w:val="009659D3"/>
    <w:rsid w:val="00965AB2"/>
    <w:rsid w:val="009662A5"/>
    <w:rsid w:val="009667BB"/>
    <w:rsid w:val="00966AFF"/>
    <w:rsid w:val="00966B62"/>
    <w:rsid w:val="00966D14"/>
    <w:rsid w:val="00966E65"/>
    <w:rsid w:val="00966F6C"/>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C15"/>
    <w:rsid w:val="00974E0C"/>
    <w:rsid w:val="009752F6"/>
    <w:rsid w:val="009754FF"/>
    <w:rsid w:val="00975556"/>
    <w:rsid w:val="0097581E"/>
    <w:rsid w:val="009758EE"/>
    <w:rsid w:val="009759B7"/>
    <w:rsid w:val="00975A39"/>
    <w:rsid w:val="00976026"/>
    <w:rsid w:val="0097605A"/>
    <w:rsid w:val="00976235"/>
    <w:rsid w:val="009767EE"/>
    <w:rsid w:val="00976F18"/>
    <w:rsid w:val="00976F1B"/>
    <w:rsid w:val="0097713D"/>
    <w:rsid w:val="00977174"/>
    <w:rsid w:val="0097757E"/>
    <w:rsid w:val="00977929"/>
    <w:rsid w:val="00977BEF"/>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77C"/>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DBF"/>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055"/>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B0A"/>
    <w:rsid w:val="00994D6D"/>
    <w:rsid w:val="00994DFC"/>
    <w:rsid w:val="00994EE3"/>
    <w:rsid w:val="009953C2"/>
    <w:rsid w:val="00995932"/>
    <w:rsid w:val="0099597D"/>
    <w:rsid w:val="00995A08"/>
    <w:rsid w:val="00995B51"/>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7C8"/>
    <w:rsid w:val="009A48B5"/>
    <w:rsid w:val="009A4B00"/>
    <w:rsid w:val="009A4CD7"/>
    <w:rsid w:val="009A4F52"/>
    <w:rsid w:val="009A4F56"/>
    <w:rsid w:val="009A5028"/>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B1D"/>
    <w:rsid w:val="009C1E7D"/>
    <w:rsid w:val="009C215F"/>
    <w:rsid w:val="009C22D8"/>
    <w:rsid w:val="009C24BE"/>
    <w:rsid w:val="009C2659"/>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BE6"/>
    <w:rsid w:val="009C7C2F"/>
    <w:rsid w:val="009C7EFC"/>
    <w:rsid w:val="009C7F19"/>
    <w:rsid w:val="009C7FA4"/>
    <w:rsid w:val="009D00E6"/>
    <w:rsid w:val="009D01E9"/>
    <w:rsid w:val="009D0378"/>
    <w:rsid w:val="009D042F"/>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DF9"/>
    <w:rsid w:val="009D3E51"/>
    <w:rsid w:val="009D3FEE"/>
    <w:rsid w:val="009D422B"/>
    <w:rsid w:val="009D44CB"/>
    <w:rsid w:val="009D4C10"/>
    <w:rsid w:val="009D4F0D"/>
    <w:rsid w:val="009D513F"/>
    <w:rsid w:val="009D51F1"/>
    <w:rsid w:val="009D52BD"/>
    <w:rsid w:val="009D5453"/>
    <w:rsid w:val="009D5470"/>
    <w:rsid w:val="009D578A"/>
    <w:rsid w:val="009D588F"/>
    <w:rsid w:val="009D58F6"/>
    <w:rsid w:val="009D5E8A"/>
    <w:rsid w:val="009D72E6"/>
    <w:rsid w:val="009D7418"/>
    <w:rsid w:val="009D743A"/>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C19"/>
    <w:rsid w:val="009E1FA9"/>
    <w:rsid w:val="009E21A9"/>
    <w:rsid w:val="009E25F6"/>
    <w:rsid w:val="009E27C2"/>
    <w:rsid w:val="009E29CC"/>
    <w:rsid w:val="009E2B99"/>
    <w:rsid w:val="009E2E17"/>
    <w:rsid w:val="009E3134"/>
    <w:rsid w:val="009E32CC"/>
    <w:rsid w:val="009E34A4"/>
    <w:rsid w:val="009E3BAB"/>
    <w:rsid w:val="009E40C9"/>
    <w:rsid w:val="009E447C"/>
    <w:rsid w:val="009E4766"/>
    <w:rsid w:val="009E493E"/>
    <w:rsid w:val="009E49F8"/>
    <w:rsid w:val="009E4ADB"/>
    <w:rsid w:val="009E4B65"/>
    <w:rsid w:val="009E4C63"/>
    <w:rsid w:val="009E4CDA"/>
    <w:rsid w:val="009E4D9B"/>
    <w:rsid w:val="009E4EF0"/>
    <w:rsid w:val="009E4F0C"/>
    <w:rsid w:val="009E5075"/>
    <w:rsid w:val="009E5153"/>
    <w:rsid w:val="009E51DE"/>
    <w:rsid w:val="009E5245"/>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8C"/>
    <w:rsid w:val="009F5E70"/>
    <w:rsid w:val="009F612B"/>
    <w:rsid w:val="009F63CE"/>
    <w:rsid w:val="009F645F"/>
    <w:rsid w:val="009F66D5"/>
    <w:rsid w:val="009F685C"/>
    <w:rsid w:val="009F68D1"/>
    <w:rsid w:val="009F6E7F"/>
    <w:rsid w:val="009F708F"/>
    <w:rsid w:val="009F7249"/>
    <w:rsid w:val="009F730E"/>
    <w:rsid w:val="009F7334"/>
    <w:rsid w:val="009F73C3"/>
    <w:rsid w:val="009F7A3A"/>
    <w:rsid w:val="009F7A8E"/>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F6"/>
    <w:rsid w:val="00A020E9"/>
    <w:rsid w:val="00A023D0"/>
    <w:rsid w:val="00A02750"/>
    <w:rsid w:val="00A027C6"/>
    <w:rsid w:val="00A02AAB"/>
    <w:rsid w:val="00A02AEE"/>
    <w:rsid w:val="00A02C35"/>
    <w:rsid w:val="00A02E5F"/>
    <w:rsid w:val="00A02EA1"/>
    <w:rsid w:val="00A036DE"/>
    <w:rsid w:val="00A0385C"/>
    <w:rsid w:val="00A03A16"/>
    <w:rsid w:val="00A03B80"/>
    <w:rsid w:val="00A03CA9"/>
    <w:rsid w:val="00A04014"/>
    <w:rsid w:val="00A04175"/>
    <w:rsid w:val="00A044C9"/>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3DB"/>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8F8"/>
    <w:rsid w:val="00A17A42"/>
    <w:rsid w:val="00A17D37"/>
    <w:rsid w:val="00A20218"/>
    <w:rsid w:val="00A207F1"/>
    <w:rsid w:val="00A20918"/>
    <w:rsid w:val="00A20F3C"/>
    <w:rsid w:val="00A213B2"/>
    <w:rsid w:val="00A216A1"/>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A1"/>
    <w:rsid w:val="00A24814"/>
    <w:rsid w:val="00A24C6F"/>
    <w:rsid w:val="00A24F1C"/>
    <w:rsid w:val="00A25297"/>
    <w:rsid w:val="00A2539C"/>
    <w:rsid w:val="00A254C4"/>
    <w:rsid w:val="00A256AA"/>
    <w:rsid w:val="00A2576C"/>
    <w:rsid w:val="00A257EB"/>
    <w:rsid w:val="00A25D0F"/>
    <w:rsid w:val="00A26051"/>
    <w:rsid w:val="00A2616B"/>
    <w:rsid w:val="00A2639A"/>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16D"/>
    <w:rsid w:val="00A341DE"/>
    <w:rsid w:val="00A34229"/>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A32"/>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B95"/>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375"/>
    <w:rsid w:val="00A55DD0"/>
    <w:rsid w:val="00A55FDA"/>
    <w:rsid w:val="00A56160"/>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F2"/>
    <w:rsid w:val="00A70EBA"/>
    <w:rsid w:val="00A70ECF"/>
    <w:rsid w:val="00A71153"/>
    <w:rsid w:val="00A71293"/>
    <w:rsid w:val="00A712C8"/>
    <w:rsid w:val="00A713CA"/>
    <w:rsid w:val="00A718BC"/>
    <w:rsid w:val="00A71984"/>
    <w:rsid w:val="00A719E2"/>
    <w:rsid w:val="00A71A07"/>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6155"/>
    <w:rsid w:val="00A76825"/>
    <w:rsid w:val="00A769D7"/>
    <w:rsid w:val="00A76E37"/>
    <w:rsid w:val="00A774E7"/>
    <w:rsid w:val="00A77735"/>
    <w:rsid w:val="00A77A10"/>
    <w:rsid w:val="00A77B1F"/>
    <w:rsid w:val="00A77D6D"/>
    <w:rsid w:val="00A77D71"/>
    <w:rsid w:val="00A77DBF"/>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20"/>
    <w:rsid w:val="00A8226B"/>
    <w:rsid w:val="00A8229E"/>
    <w:rsid w:val="00A8256F"/>
    <w:rsid w:val="00A82805"/>
    <w:rsid w:val="00A82B93"/>
    <w:rsid w:val="00A82C55"/>
    <w:rsid w:val="00A82DB4"/>
    <w:rsid w:val="00A82E18"/>
    <w:rsid w:val="00A82F3E"/>
    <w:rsid w:val="00A83124"/>
    <w:rsid w:val="00A8320F"/>
    <w:rsid w:val="00A832FB"/>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82"/>
    <w:rsid w:val="00A875E1"/>
    <w:rsid w:val="00A875F4"/>
    <w:rsid w:val="00A8791A"/>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8D1"/>
    <w:rsid w:val="00A92D04"/>
    <w:rsid w:val="00A92EEA"/>
    <w:rsid w:val="00A9302F"/>
    <w:rsid w:val="00A931FA"/>
    <w:rsid w:val="00A93500"/>
    <w:rsid w:val="00A93548"/>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B51"/>
    <w:rsid w:val="00AA00BD"/>
    <w:rsid w:val="00AA02C1"/>
    <w:rsid w:val="00AA033C"/>
    <w:rsid w:val="00AA034A"/>
    <w:rsid w:val="00AA08E7"/>
    <w:rsid w:val="00AA09A9"/>
    <w:rsid w:val="00AA0AB3"/>
    <w:rsid w:val="00AA0B00"/>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15C"/>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273"/>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F9"/>
    <w:rsid w:val="00AC1300"/>
    <w:rsid w:val="00AC1349"/>
    <w:rsid w:val="00AC141F"/>
    <w:rsid w:val="00AC154D"/>
    <w:rsid w:val="00AC1AF2"/>
    <w:rsid w:val="00AC1AF7"/>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D9"/>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0F14"/>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EE3"/>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A0"/>
    <w:rsid w:val="00AF26DB"/>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4FC"/>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C45"/>
    <w:rsid w:val="00B03F1A"/>
    <w:rsid w:val="00B03F22"/>
    <w:rsid w:val="00B040E3"/>
    <w:rsid w:val="00B0434E"/>
    <w:rsid w:val="00B04666"/>
    <w:rsid w:val="00B047EA"/>
    <w:rsid w:val="00B0496C"/>
    <w:rsid w:val="00B04B3A"/>
    <w:rsid w:val="00B04B53"/>
    <w:rsid w:val="00B04BA7"/>
    <w:rsid w:val="00B04C75"/>
    <w:rsid w:val="00B04DB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D10"/>
    <w:rsid w:val="00B06E05"/>
    <w:rsid w:val="00B06E5E"/>
    <w:rsid w:val="00B06E8E"/>
    <w:rsid w:val="00B07506"/>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499"/>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72C"/>
    <w:rsid w:val="00B17806"/>
    <w:rsid w:val="00B1792F"/>
    <w:rsid w:val="00B2027D"/>
    <w:rsid w:val="00B205B2"/>
    <w:rsid w:val="00B20B51"/>
    <w:rsid w:val="00B2112D"/>
    <w:rsid w:val="00B211A5"/>
    <w:rsid w:val="00B21300"/>
    <w:rsid w:val="00B21549"/>
    <w:rsid w:val="00B21596"/>
    <w:rsid w:val="00B2181A"/>
    <w:rsid w:val="00B2187F"/>
    <w:rsid w:val="00B218C6"/>
    <w:rsid w:val="00B219B7"/>
    <w:rsid w:val="00B21BCB"/>
    <w:rsid w:val="00B22112"/>
    <w:rsid w:val="00B222BE"/>
    <w:rsid w:val="00B224E1"/>
    <w:rsid w:val="00B2254A"/>
    <w:rsid w:val="00B2272E"/>
    <w:rsid w:val="00B2290D"/>
    <w:rsid w:val="00B22925"/>
    <w:rsid w:val="00B2298A"/>
    <w:rsid w:val="00B22A6D"/>
    <w:rsid w:val="00B22FBB"/>
    <w:rsid w:val="00B22FDB"/>
    <w:rsid w:val="00B231B8"/>
    <w:rsid w:val="00B232D7"/>
    <w:rsid w:val="00B2343F"/>
    <w:rsid w:val="00B2354A"/>
    <w:rsid w:val="00B23560"/>
    <w:rsid w:val="00B2356F"/>
    <w:rsid w:val="00B23572"/>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5981"/>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E7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E"/>
    <w:rsid w:val="00B338B5"/>
    <w:rsid w:val="00B33902"/>
    <w:rsid w:val="00B339EB"/>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52"/>
    <w:rsid w:val="00B36B8E"/>
    <w:rsid w:val="00B36F8C"/>
    <w:rsid w:val="00B37081"/>
    <w:rsid w:val="00B3765A"/>
    <w:rsid w:val="00B37821"/>
    <w:rsid w:val="00B37AA9"/>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44BB"/>
    <w:rsid w:val="00B445A2"/>
    <w:rsid w:val="00B44D90"/>
    <w:rsid w:val="00B44FB8"/>
    <w:rsid w:val="00B44FFA"/>
    <w:rsid w:val="00B450C9"/>
    <w:rsid w:val="00B456DD"/>
    <w:rsid w:val="00B456F8"/>
    <w:rsid w:val="00B458DE"/>
    <w:rsid w:val="00B458E1"/>
    <w:rsid w:val="00B45A57"/>
    <w:rsid w:val="00B45ACC"/>
    <w:rsid w:val="00B45B00"/>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C8E"/>
    <w:rsid w:val="00B71EC3"/>
    <w:rsid w:val="00B71EE4"/>
    <w:rsid w:val="00B71FB2"/>
    <w:rsid w:val="00B721CF"/>
    <w:rsid w:val="00B722A7"/>
    <w:rsid w:val="00B7249D"/>
    <w:rsid w:val="00B724FC"/>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75"/>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0C"/>
    <w:rsid w:val="00B82175"/>
    <w:rsid w:val="00B8226A"/>
    <w:rsid w:val="00B82384"/>
    <w:rsid w:val="00B823A2"/>
    <w:rsid w:val="00B825C6"/>
    <w:rsid w:val="00B827B4"/>
    <w:rsid w:val="00B8281D"/>
    <w:rsid w:val="00B82B00"/>
    <w:rsid w:val="00B82D2E"/>
    <w:rsid w:val="00B82F41"/>
    <w:rsid w:val="00B83230"/>
    <w:rsid w:val="00B83276"/>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3A0"/>
    <w:rsid w:val="00B924AD"/>
    <w:rsid w:val="00B92A9C"/>
    <w:rsid w:val="00B92C78"/>
    <w:rsid w:val="00B92CBC"/>
    <w:rsid w:val="00B92D5C"/>
    <w:rsid w:val="00B92EFF"/>
    <w:rsid w:val="00B93122"/>
    <w:rsid w:val="00B93187"/>
    <w:rsid w:val="00B9335D"/>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D62"/>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99B"/>
    <w:rsid w:val="00B97CF4"/>
    <w:rsid w:val="00B97F2F"/>
    <w:rsid w:val="00BA0329"/>
    <w:rsid w:val="00BA0CD6"/>
    <w:rsid w:val="00BA0D17"/>
    <w:rsid w:val="00BA0D9B"/>
    <w:rsid w:val="00BA0E51"/>
    <w:rsid w:val="00BA0F59"/>
    <w:rsid w:val="00BA0FA3"/>
    <w:rsid w:val="00BA1297"/>
    <w:rsid w:val="00BA12CD"/>
    <w:rsid w:val="00BA13CE"/>
    <w:rsid w:val="00BA143F"/>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4EB"/>
    <w:rsid w:val="00BC0824"/>
    <w:rsid w:val="00BC0955"/>
    <w:rsid w:val="00BC0A15"/>
    <w:rsid w:val="00BC0A6F"/>
    <w:rsid w:val="00BC0AC4"/>
    <w:rsid w:val="00BC111D"/>
    <w:rsid w:val="00BC13B3"/>
    <w:rsid w:val="00BC13F6"/>
    <w:rsid w:val="00BC1458"/>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4EC4"/>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76E"/>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975"/>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1D"/>
    <w:rsid w:val="00BE2290"/>
    <w:rsid w:val="00BE2379"/>
    <w:rsid w:val="00BE23A0"/>
    <w:rsid w:val="00BE242A"/>
    <w:rsid w:val="00BE2707"/>
    <w:rsid w:val="00BE2751"/>
    <w:rsid w:val="00BE2A0C"/>
    <w:rsid w:val="00BE2AB5"/>
    <w:rsid w:val="00BE2D5E"/>
    <w:rsid w:val="00BE2D8C"/>
    <w:rsid w:val="00BE2EDB"/>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B07"/>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6A5"/>
    <w:rsid w:val="00BF2A98"/>
    <w:rsid w:val="00BF2AEE"/>
    <w:rsid w:val="00BF2BBB"/>
    <w:rsid w:val="00BF2E5D"/>
    <w:rsid w:val="00BF3185"/>
    <w:rsid w:val="00BF328C"/>
    <w:rsid w:val="00BF3391"/>
    <w:rsid w:val="00BF3D2E"/>
    <w:rsid w:val="00BF3F24"/>
    <w:rsid w:val="00BF4092"/>
    <w:rsid w:val="00BF43AD"/>
    <w:rsid w:val="00BF43B7"/>
    <w:rsid w:val="00BF452A"/>
    <w:rsid w:val="00BF4575"/>
    <w:rsid w:val="00BF4854"/>
    <w:rsid w:val="00BF4E96"/>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68"/>
    <w:rsid w:val="00BF796A"/>
    <w:rsid w:val="00BF7A19"/>
    <w:rsid w:val="00BF7CE8"/>
    <w:rsid w:val="00BF7D95"/>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D4E"/>
    <w:rsid w:val="00C06E51"/>
    <w:rsid w:val="00C07400"/>
    <w:rsid w:val="00C075DF"/>
    <w:rsid w:val="00C076A5"/>
    <w:rsid w:val="00C0770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D8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16"/>
    <w:rsid w:val="00C40B2E"/>
    <w:rsid w:val="00C40C03"/>
    <w:rsid w:val="00C40E2F"/>
    <w:rsid w:val="00C40E9B"/>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EF9"/>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D9"/>
    <w:rsid w:val="00C50A04"/>
    <w:rsid w:val="00C50C8B"/>
    <w:rsid w:val="00C50D99"/>
    <w:rsid w:val="00C50F21"/>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1B"/>
    <w:rsid w:val="00C5296F"/>
    <w:rsid w:val="00C52CAB"/>
    <w:rsid w:val="00C52DBF"/>
    <w:rsid w:val="00C5306F"/>
    <w:rsid w:val="00C530C2"/>
    <w:rsid w:val="00C530CD"/>
    <w:rsid w:val="00C534F0"/>
    <w:rsid w:val="00C53689"/>
    <w:rsid w:val="00C53AA1"/>
    <w:rsid w:val="00C53C75"/>
    <w:rsid w:val="00C53D1E"/>
    <w:rsid w:val="00C53D35"/>
    <w:rsid w:val="00C53D59"/>
    <w:rsid w:val="00C53EFC"/>
    <w:rsid w:val="00C53FDC"/>
    <w:rsid w:val="00C543E6"/>
    <w:rsid w:val="00C54943"/>
    <w:rsid w:val="00C5498D"/>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90"/>
    <w:rsid w:val="00C628E5"/>
    <w:rsid w:val="00C62A00"/>
    <w:rsid w:val="00C62A03"/>
    <w:rsid w:val="00C62AEF"/>
    <w:rsid w:val="00C633C8"/>
    <w:rsid w:val="00C6341E"/>
    <w:rsid w:val="00C634FB"/>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BA7"/>
    <w:rsid w:val="00C65CA4"/>
    <w:rsid w:val="00C65E61"/>
    <w:rsid w:val="00C65F23"/>
    <w:rsid w:val="00C65FEB"/>
    <w:rsid w:val="00C6621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1FE"/>
    <w:rsid w:val="00C832D6"/>
    <w:rsid w:val="00C8336E"/>
    <w:rsid w:val="00C83593"/>
    <w:rsid w:val="00C838C8"/>
    <w:rsid w:val="00C83DF1"/>
    <w:rsid w:val="00C84509"/>
    <w:rsid w:val="00C84541"/>
    <w:rsid w:val="00C846E0"/>
    <w:rsid w:val="00C8484A"/>
    <w:rsid w:val="00C8498E"/>
    <w:rsid w:val="00C84C4D"/>
    <w:rsid w:val="00C84CA8"/>
    <w:rsid w:val="00C84CE7"/>
    <w:rsid w:val="00C85164"/>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B02"/>
    <w:rsid w:val="00C93BBC"/>
    <w:rsid w:val="00C93F6E"/>
    <w:rsid w:val="00C941FE"/>
    <w:rsid w:val="00C94789"/>
    <w:rsid w:val="00C947B0"/>
    <w:rsid w:val="00C948E7"/>
    <w:rsid w:val="00C94F51"/>
    <w:rsid w:val="00C9510D"/>
    <w:rsid w:val="00C9586D"/>
    <w:rsid w:val="00C959B6"/>
    <w:rsid w:val="00C959F1"/>
    <w:rsid w:val="00C95B4F"/>
    <w:rsid w:val="00C95C83"/>
    <w:rsid w:val="00C95EDD"/>
    <w:rsid w:val="00C95F0A"/>
    <w:rsid w:val="00C95F61"/>
    <w:rsid w:val="00C96008"/>
    <w:rsid w:val="00C960E7"/>
    <w:rsid w:val="00C961E2"/>
    <w:rsid w:val="00C964BB"/>
    <w:rsid w:val="00C9664E"/>
    <w:rsid w:val="00C96681"/>
    <w:rsid w:val="00C96823"/>
    <w:rsid w:val="00C96A98"/>
    <w:rsid w:val="00C96C22"/>
    <w:rsid w:val="00C96CAA"/>
    <w:rsid w:val="00C97165"/>
    <w:rsid w:val="00C973B8"/>
    <w:rsid w:val="00C9780C"/>
    <w:rsid w:val="00C9786B"/>
    <w:rsid w:val="00C978DD"/>
    <w:rsid w:val="00C97CA3"/>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61"/>
    <w:rsid w:val="00CA43F6"/>
    <w:rsid w:val="00CA44E6"/>
    <w:rsid w:val="00CA44FB"/>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06E"/>
    <w:rsid w:val="00CA61A7"/>
    <w:rsid w:val="00CA61D7"/>
    <w:rsid w:val="00CA632D"/>
    <w:rsid w:val="00CA6B06"/>
    <w:rsid w:val="00CA6DE4"/>
    <w:rsid w:val="00CA7047"/>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09"/>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0FA"/>
    <w:rsid w:val="00CC0111"/>
    <w:rsid w:val="00CC03DE"/>
    <w:rsid w:val="00CC0488"/>
    <w:rsid w:val="00CC049D"/>
    <w:rsid w:val="00CC056A"/>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65C"/>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91E"/>
    <w:rsid w:val="00CD3A88"/>
    <w:rsid w:val="00CD3DCF"/>
    <w:rsid w:val="00CD4189"/>
    <w:rsid w:val="00CD451E"/>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BB6"/>
    <w:rsid w:val="00CE3D3A"/>
    <w:rsid w:val="00CE3E1D"/>
    <w:rsid w:val="00CE3F21"/>
    <w:rsid w:val="00CE3FB9"/>
    <w:rsid w:val="00CE42EA"/>
    <w:rsid w:val="00CE440C"/>
    <w:rsid w:val="00CE44FE"/>
    <w:rsid w:val="00CE471B"/>
    <w:rsid w:val="00CE487A"/>
    <w:rsid w:val="00CE48A2"/>
    <w:rsid w:val="00CE4BE0"/>
    <w:rsid w:val="00CE4CFD"/>
    <w:rsid w:val="00CE4E3A"/>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0F0C"/>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13"/>
    <w:rsid w:val="00CF3E6A"/>
    <w:rsid w:val="00CF3F11"/>
    <w:rsid w:val="00CF430C"/>
    <w:rsid w:val="00CF45F4"/>
    <w:rsid w:val="00CF473D"/>
    <w:rsid w:val="00CF4932"/>
    <w:rsid w:val="00CF49DE"/>
    <w:rsid w:val="00CF4A9C"/>
    <w:rsid w:val="00CF4B9C"/>
    <w:rsid w:val="00CF4F07"/>
    <w:rsid w:val="00CF4FE0"/>
    <w:rsid w:val="00CF50DB"/>
    <w:rsid w:val="00CF511B"/>
    <w:rsid w:val="00CF529F"/>
    <w:rsid w:val="00CF5314"/>
    <w:rsid w:val="00CF5524"/>
    <w:rsid w:val="00CF6226"/>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6"/>
    <w:rsid w:val="00D0265D"/>
    <w:rsid w:val="00D02677"/>
    <w:rsid w:val="00D02682"/>
    <w:rsid w:val="00D0284C"/>
    <w:rsid w:val="00D02997"/>
    <w:rsid w:val="00D02AF6"/>
    <w:rsid w:val="00D02BB3"/>
    <w:rsid w:val="00D02C22"/>
    <w:rsid w:val="00D02C2A"/>
    <w:rsid w:val="00D02EC6"/>
    <w:rsid w:val="00D030A5"/>
    <w:rsid w:val="00D030BF"/>
    <w:rsid w:val="00D03121"/>
    <w:rsid w:val="00D0340F"/>
    <w:rsid w:val="00D0368A"/>
    <w:rsid w:val="00D03C8D"/>
    <w:rsid w:val="00D03FB9"/>
    <w:rsid w:val="00D04469"/>
    <w:rsid w:val="00D045FA"/>
    <w:rsid w:val="00D0488B"/>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1"/>
    <w:rsid w:val="00D10114"/>
    <w:rsid w:val="00D10386"/>
    <w:rsid w:val="00D103DD"/>
    <w:rsid w:val="00D1048C"/>
    <w:rsid w:val="00D104C3"/>
    <w:rsid w:val="00D106FB"/>
    <w:rsid w:val="00D10B64"/>
    <w:rsid w:val="00D110BF"/>
    <w:rsid w:val="00D1128D"/>
    <w:rsid w:val="00D112C1"/>
    <w:rsid w:val="00D11346"/>
    <w:rsid w:val="00D11ABD"/>
    <w:rsid w:val="00D1202B"/>
    <w:rsid w:val="00D12067"/>
    <w:rsid w:val="00D12286"/>
    <w:rsid w:val="00D12562"/>
    <w:rsid w:val="00D12601"/>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0F04"/>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27C"/>
    <w:rsid w:val="00D23434"/>
    <w:rsid w:val="00D2381B"/>
    <w:rsid w:val="00D23984"/>
    <w:rsid w:val="00D23B3E"/>
    <w:rsid w:val="00D23DAC"/>
    <w:rsid w:val="00D23DF1"/>
    <w:rsid w:val="00D23EC8"/>
    <w:rsid w:val="00D23EE5"/>
    <w:rsid w:val="00D23FBF"/>
    <w:rsid w:val="00D23FE0"/>
    <w:rsid w:val="00D240EF"/>
    <w:rsid w:val="00D24111"/>
    <w:rsid w:val="00D241FA"/>
    <w:rsid w:val="00D24204"/>
    <w:rsid w:val="00D242C7"/>
    <w:rsid w:val="00D243AC"/>
    <w:rsid w:val="00D2476E"/>
    <w:rsid w:val="00D248A2"/>
    <w:rsid w:val="00D24AB6"/>
    <w:rsid w:val="00D24AB9"/>
    <w:rsid w:val="00D24CC0"/>
    <w:rsid w:val="00D24F80"/>
    <w:rsid w:val="00D24F97"/>
    <w:rsid w:val="00D2517C"/>
    <w:rsid w:val="00D2524E"/>
    <w:rsid w:val="00D2549C"/>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471"/>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BBF"/>
    <w:rsid w:val="00D33CA1"/>
    <w:rsid w:val="00D33CAF"/>
    <w:rsid w:val="00D33CDA"/>
    <w:rsid w:val="00D33F89"/>
    <w:rsid w:val="00D343FC"/>
    <w:rsid w:val="00D34628"/>
    <w:rsid w:val="00D34702"/>
    <w:rsid w:val="00D34829"/>
    <w:rsid w:val="00D3498D"/>
    <w:rsid w:val="00D34B54"/>
    <w:rsid w:val="00D34E23"/>
    <w:rsid w:val="00D34E49"/>
    <w:rsid w:val="00D35089"/>
    <w:rsid w:val="00D3510B"/>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7AB"/>
    <w:rsid w:val="00D408F1"/>
    <w:rsid w:val="00D4094F"/>
    <w:rsid w:val="00D40978"/>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3C40"/>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20"/>
    <w:rsid w:val="00D46253"/>
    <w:rsid w:val="00D46911"/>
    <w:rsid w:val="00D46922"/>
    <w:rsid w:val="00D46CFC"/>
    <w:rsid w:val="00D46E67"/>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CB2"/>
    <w:rsid w:val="00D51DE7"/>
    <w:rsid w:val="00D52034"/>
    <w:rsid w:val="00D52040"/>
    <w:rsid w:val="00D5246C"/>
    <w:rsid w:val="00D5265B"/>
    <w:rsid w:val="00D5268E"/>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99B"/>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F9F"/>
    <w:rsid w:val="00D73136"/>
    <w:rsid w:val="00D7334E"/>
    <w:rsid w:val="00D7339A"/>
    <w:rsid w:val="00D739CD"/>
    <w:rsid w:val="00D73F76"/>
    <w:rsid w:val="00D73FEA"/>
    <w:rsid w:val="00D73FEE"/>
    <w:rsid w:val="00D7414E"/>
    <w:rsid w:val="00D7422E"/>
    <w:rsid w:val="00D74299"/>
    <w:rsid w:val="00D74597"/>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3A1"/>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944"/>
    <w:rsid w:val="00D81A33"/>
    <w:rsid w:val="00D81C8A"/>
    <w:rsid w:val="00D81CD0"/>
    <w:rsid w:val="00D81ED1"/>
    <w:rsid w:val="00D820E1"/>
    <w:rsid w:val="00D8211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0"/>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87A"/>
    <w:rsid w:val="00D86F34"/>
    <w:rsid w:val="00D86F39"/>
    <w:rsid w:val="00D86FDB"/>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945"/>
    <w:rsid w:val="00D90A9E"/>
    <w:rsid w:val="00D90C84"/>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4CA"/>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DC1"/>
    <w:rsid w:val="00D96E3A"/>
    <w:rsid w:val="00D96F48"/>
    <w:rsid w:val="00D96F59"/>
    <w:rsid w:val="00D97034"/>
    <w:rsid w:val="00D97286"/>
    <w:rsid w:val="00D973E0"/>
    <w:rsid w:val="00D974FE"/>
    <w:rsid w:val="00D97526"/>
    <w:rsid w:val="00D9752B"/>
    <w:rsid w:val="00D97546"/>
    <w:rsid w:val="00D97C58"/>
    <w:rsid w:val="00D97D20"/>
    <w:rsid w:val="00D97EDB"/>
    <w:rsid w:val="00DA0456"/>
    <w:rsid w:val="00DA0460"/>
    <w:rsid w:val="00DA0500"/>
    <w:rsid w:val="00DA0668"/>
    <w:rsid w:val="00DA0B05"/>
    <w:rsid w:val="00DA0B78"/>
    <w:rsid w:val="00DA1127"/>
    <w:rsid w:val="00DA1427"/>
    <w:rsid w:val="00DA1591"/>
    <w:rsid w:val="00DA1C03"/>
    <w:rsid w:val="00DA1FA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3F9"/>
    <w:rsid w:val="00DA6460"/>
    <w:rsid w:val="00DA66C4"/>
    <w:rsid w:val="00DA68E4"/>
    <w:rsid w:val="00DA6CC9"/>
    <w:rsid w:val="00DA6CFF"/>
    <w:rsid w:val="00DA6F46"/>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2B7"/>
    <w:rsid w:val="00DB4586"/>
    <w:rsid w:val="00DB46B9"/>
    <w:rsid w:val="00DB4880"/>
    <w:rsid w:val="00DB4D0D"/>
    <w:rsid w:val="00DB5051"/>
    <w:rsid w:val="00DB5096"/>
    <w:rsid w:val="00DB50F4"/>
    <w:rsid w:val="00DB51B2"/>
    <w:rsid w:val="00DB51B3"/>
    <w:rsid w:val="00DB52F3"/>
    <w:rsid w:val="00DB54F7"/>
    <w:rsid w:val="00DB5680"/>
    <w:rsid w:val="00DB56B2"/>
    <w:rsid w:val="00DB5919"/>
    <w:rsid w:val="00DB5A10"/>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667"/>
    <w:rsid w:val="00DB7766"/>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B8"/>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72C"/>
    <w:rsid w:val="00DC78EC"/>
    <w:rsid w:val="00DC7B71"/>
    <w:rsid w:val="00DC7CE7"/>
    <w:rsid w:val="00DC7E55"/>
    <w:rsid w:val="00DD00CC"/>
    <w:rsid w:val="00DD022C"/>
    <w:rsid w:val="00DD0890"/>
    <w:rsid w:val="00DD08A3"/>
    <w:rsid w:val="00DD0A8B"/>
    <w:rsid w:val="00DD0C50"/>
    <w:rsid w:val="00DD0D14"/>
    <w:rsid w:val="00DD0DA0"/>
    <w:rsid w:val="00DD0E81"/>
    <w:rsid w:val="00DD116F"/>
    <w:rsid w:val="00DD1408"/>
    <w:rsid w:val="00DD1431"/>
    <w:rsid w:val="00DD14CB"/>
    <w:rsid w:val="00DD17AA"/>
    <w:rsid w:val="00DD1A7D"/>
    <w:rsid w:val="00DD1D42"/>
    <w:rsid w:val="00DD20CE"/>
    <w:rsid w:val="00DD2114"/>
    <w:rsid w:val="00DD2271"/>
    <w:rsid w:val="00DD240B"/>
    <w:rsid w:val="00DD2421"/>
    <w:rsid w:val="00DD2455"/>
    <w:rsid w:val="00DD27A1"/>
    <w:rsid w:val="00DD29F1"/>
    <w:rsid w:val="00DD2D1F"/>
    <w:rsid w:val="00DD2DB3"/>
    <w:rsid w:val="00DD2EC2"/>
    <w:rsid w:val="00DD30AA"/>
    <w:rsid w:val="00DD3352"/>
    <w:rsid w:val="00DD353D"/>
    <w:rsid w:val="00DD3777"/>
    <w:rsid w:val="00DD3B02"/>
    <w:rsid w:val="00DD3BF8"/>
    <w:rsid w:val="00DD3CE0"/>
    <w:rsid w:val="00DD425C"/>
    <w:rsid w:val="00DD44E2"/>
    <w:rsid w:val="00DD44E3"/>
    <w:rsid w:val="00DD46E8"/>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D6B"/>
    <w:rsid w:val="00DE1F62"/>
    <w:rsid w:val="00DE20BB"/>
    <w:rsid w:val="00DE22FD"/>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06"/>
    <w:rsid w:val="00DE5128"/>
    <w:rsid w:val="00DE527A"/>
    <w:rsid w:val="00DE562E"/>
    <w:rsid w:val="00DE59F2"/>
    <w:rsid w:val="00DE5D42"/>
    <w:rsid w:val="00DE6250"/>
    <w:rsid w:val="00DE653E"/>
    <w:rsid w:val="00DE6700"/>
    <w:rsid w:val="00DE6826"/>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364"/>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3A"/>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777"/>
    <w:rsid w:val="00E068CF"/>
    <w:rsid w:val="00E06ABF"/>
    <w:rsid w:val="00E06CDA"/>
    <w:rsid w:val="00E06D28"/>
    <w:rsid w:val="00E06F50"/>
    <w:rsid w:val="00E073B1"/>
    <w:rsid w:val="00E0749F"/>
    <w:rsid w:val="00E07828"/>
    <w:rsid w:val="00E0787B"/>
    <w:rsid w:val="00E07A5A"/>
    <w:rsid w:val="00E07C72"/>
    <w:rsid w:val="00E07CF1"/>
    <w:rsid w:val="00E07E28"/>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A98"/>
    <w:rsid w:val="00E14B4D"/>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6FD0"/>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E5"/>
    <w:rsid w:val="00E253E8"/>
    <w:rsid w:val="00E2541B"/>
    <w:rsid w:val="00E2561B"/>
    <w:rsid w:val="00E25798"/>
    <w:rsid w:val="00E257FB"/>
    <w:rsid w:val="00E25AA3"/>
    <w:rsid w:val="00E26043"/>
    <w:rsid w:val="00E26284"/>
    <w:rsid w:val="00E262A2"/>
    <w:rsid w:val="00E263D6"/>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20C9"/>
    <w:rsid w:val="00E3223C"/>
    <w:rsid w:val="00E32375"/>
    <w:rsid w:val="00E323C3"/>
    <w:rsid w:val="00E32934"/>
    <w:rsid w:val="00E32A05"/>
    <w:rsid w:val="00E32C13"/>
    <w:rsid w:val="00E32C8A"/>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580"/>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CC4"/>
    <w:rsid w:val="00E41215"/>
    <w:rsid w:val="00E412CE"/>
    <w:rsid w:val="00E41486"/>
    <w:rsid w:val="00E4159A"/>
    <w:rsid w:val="00E416AC"/>
    <w:rsid w:val="00E41BEE"/>
    <w:rsid w:val="00E41E9D"/>
    <w:rsid w:val="00E41EAD"/>
    <w:rsid w:val="00E41FFD"/>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E2"/>
    <w:rsid w:val="00E515F0"/>
    <w:rsid w:val="00E51622"/>
    <w:rsid w:val="00E519FC"/>
    <w:rsid w:val="00E52145"/>
    <w:rsid w:val="00E521A0"/>
    <w:rsid w:val="00E52297"/>
    <w:rsid w:val="00E52A36"/>
    <w:rsid w:val="00E52A7B"/>
    <w:rsid w:val="00E52D0C"/>
    <w:rsid w:val="00E52D48"/>
    <w:rsid w:val="00E52EB4"/>
    <w:rsid w:val="00E530DD"/>
    <w:rsid w:val="00E532B8"/>
    <w:rsid w:val="00E53402"/>
    <w:rsid w:val="00E53673"/>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29A"/>
    <w:rsid w:val="00E614DC"/>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588"/>
    <w:rsid w:val="00E71724"/>
    <w:rsid w:val="00E7176E"/>
    <w:rsid w:val="00E718ED"/>
    <w:rsid w:val="00E71A87"/>
    <w:rsid w:val="00E71AA3"/>
    <w:rsid w:val="00E71CE5"/>
    <w:rsid w:val="00E71EDB"/>
    <w:rsid w:val="00E72127"/>
    <w:rsid w:val="00E72155"/>
    <w:rsid w:val="00E721B4"/>
    <w:rsid w:val="00E725E1"/>
    <w:rsid w:val="00E7283A"/>
    <w:rsid w:val="00E72A23"/>
    <w:rsid w:val="00E72AD0"/>
    <w:rsid w:val="00E730CE"/>
    <w:rsid w:val="00E73368"/>
    <w:rsid w:val="00E734F0"/>
    <w:rsid w:val="00E7368B"/>
    <w:rsid w:val="00E737D0"/>
    <w:rsid w:val="00E73BA2"/>
    <w:rsid w:val="00E73E10"/>
    <w:rsid w:val="00E73E42"/>
    <w:rsid w:val="00E73F4E"/>
    <w:rsid w:val="00E73F7F"/>
    <w:rsid w:val="00E73F8C"/>
    <w:rsid w:val="00E741F4"/>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7FB"/>
    <w:rsid w:val="00E7782C"/>
    <w:rsid w:val="00E778C8"/>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02"/>
    <w:rsid w:val="00E82DA5"/>
    <w:rsid w:val="00E82F00"/>
    <w:rsid w:val="00E82FBC"/>
    <w:rsid w:val="00E8319B"/>
    <w:rsid w:val="00E831C5"/>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714"/>
    <w:rsid w:val="00E92B28"/>
    <w:rsid w:val="00E92B67"/>
    <w:rsid w:val="00E92B88"/>
    <w:rsid w:val="00E92CF3"/>
    <w:rsid w:val="00E9306F"/>
    <w:rsid w:val="00E935D4"/>
    <w:rsid w:val="00E93624"/>
    <w:rsid w:val="00E93811"/>
    <w:rsid w:val="00E93A89"/>
    <w:rsid w:val="00E93B7D"/>
    <w:rsid w:val="00E93F45"/>
    <w:rsid w:val="00E93FF4"/>
    <w:rsid w:val="00E9413E"/>
    <w:rsid w:val="00E94394"/>
    <w:rsid w:val="00E943A8"/>
    <w:rsid w:val="00E945D4"/>
    <w:rsid w:val="00E94788"/>
    <w:rsid w:val="00E9485C"/>
    <w:rsid w:val="00E94DCF"/>
    <w:rsid w:val="00E95126"/>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6E16"/>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291"/>
    <w:rsid w:val="00EB12DB"/>
    <w:rsid w:val="00EB1877"/>
    <w:rsid w:val="00EB1E65"/>
    <w:rsid w:val="00EB1E80"/>
    <w:rsid w:val="00EB1EAB"/>
    <w:rsid w:val="00EB2071"/>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993"/>
    <w:rsid w:val="00EB4C32"/>
    <w:rsid w:val="00EB4C37"/>
    <w:rsid w:val="00EB4DB0"/>
    <w:rsid w:val="00EB4F0E"/>
    <w:rsid w:val="00EB4F9F"/>
    <w:rsid w:val="00EB5461"/>
    <w:rsid w:val="00EB5855"/>
    <w:rsid w:val="00EB5B76"/>
    <w:rsid w:val="00EB5DCA"/>
    <w:rsid w:val="00EB5E98"/>
    <w:rsid w:val="00EB60EC"/>
    <w:rsid w:val="00EB61DB"/>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C9"/>
    <w:rsid w:val="00EC6D9F"/>
    <w:rsid w:val="00EC78F4"/>
    <w:rsid w:val="00ED00D2"/>
    <w:rsid w:val="00ED0272"/>
    <w:rsid w:val="00ED03FB"/>
    <w:rsid w:val="00ED057F"/>
    <w:rsid w:val="00ED0741"/>
    <w:rsid w:val="00ED07F7"/>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7EB"/>
    <w:rsid w:val="00ED4957"/>
    <w:rsid w:val="00ED4ADC"/>
    <w:rsid w:val="00ED4BFB"/>
    <w:rsid w:val="00ED51DA"/>
    <w:rsid w:val="00ED52EB"/>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4D"/>
    <w:rsid w:val="00ED7A7E"/>
    <w:rsid w:val="00ED7BA7"/>
    <w:rsid w:val="00EE0002"/>
    <w:rsid w:val="00EE0084"/>
    <w:rsid w:val="00EE01BA"/>
    <w:rsid w:val="00EE030C"/>
    <w:rsid w:val="00EE0600"/>
    <w:rsid w:val="00EE073D"/>
    <w:rsid w:val="00EE0899"/>
    <w:rsid w:val="00EE0C67"/>
    <w:rsid w:val="00EE0F77"/>
    <w:rsid w:val="00EE1074"/>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2"/>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401"/>
    <w:rsid w:val="00EF1512"/>
    <w:rsid w:val="00EF164A"/>
    <w:rsid w:val="00EF1794"/>
    <w:rsid w:val="00EF192D"/>
    <w:rsid w:val="00EF1CBE"/>
    <w:rsid w:val="00EF212D"/>
    <w:rsid w:val="00EF213F"/>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4496"/>
    <w:rsid w:val="00EF44FB"/>
    <w:rsid w:val="00EF4C7B"/>
    <w:rsid w:val="00EF4E6E"/>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6"/>
    <w:rsid w:val="00EF624A"/>
    <w:rsid w:val="00EF6453"/>
    <w:rsid w:val="00EF6A05"/>
    <w:rsid w:val="00EF6CB7"/>
    <w:rsid w:val="00EF6D97"/>
    <w:rsid w:val="00EF6F2C"/>
    <w:rsid w:val="00EF6FEF"/>
    <w:rsid w:val="00EF742D"/>
    <w:rsid w:val="00EF761D"/>
    <w:rsid w:val="00EF7631"/>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B6D"/>
    <w:rsid w:val="00F02E84"/>
    <w:rsid w:val="00F02ED4"/>
    <w:rsid w:val="00F031AF"/>
    <w:rsid w:val="00F031CB"/>
    <w:rsid w:val="00F03322"/>
    <w:rsid w:val="00F0343F"/>
    <w:rsid w:val="00F0353C"/>
    <w:rsid w:val="00F03955"/>
    <w:rsid w:val="00F03AD3"/>
    <w:rsid w:val="00F03BF3"/>
    <w:rsid w:val="00F04123"/>
    <w:rsid w:val="00F043E3"/>
    <w:rsid w:val="00F0457D"/>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02"/>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58E"/>
    <w:rsid w:val="00F2560B"/>
    <w:rsid w:val="00F25AD7"/>
    <w:rsid w:val="00F25C6E"/>
    <w:rsid w:val="00F25ED0"/>
    <w:rsid w:val="00F26065"/>
    <w:rsid w:val="00F26214"/>
    <w:rsid w:val="00F26291"/>
    <w:rsid w:val="00F263DD"/>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DF"/>
    <w:rsid w:val="00F30C28"/>
    <w:rsid w:val="00F30D5A"/>
    <w:rsid w:val="00F310D9"/>
    <w:rsid w:val="00F31112"/>
    <w:rsid w:val="00F31A70"/>
    <w:rsid w:val="00F31C4A"/>
    <w:rsid w:val="00F31CD9"/>
    <w:rsid w:val="00F31D28"/>
    <w:rsid w:val="00F31DA6"/>
    <w:rsid w:val="00F31EB7"/>
    <w:rsid w:val="00F31FFE"/>
    <w:rsid w:val="00F32067"/>
    <w:rsid w:val="00F32076"/>
    <w:rsid w:val="00F321DA"/>
    <w:rsid w:val="00F32213"/>
    <w:rsid w:val="00F32582"/>
    <w:rsid w:val="00F325A0"/>
    <w:rsid w:val="00F32763"/>
    <w:rsid w:val="00F328F9"/>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B4B"/>
    <w:rsid w:val="00F40D82"/>
    <w:rsid w:val="00F40DC4"/>
    <w:rsid w:val="00F40E3E"/>
    <w:rsid w:val="00F40F5A"/>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6F3B"/>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63"/>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56C"/>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72"/>
    <w:rsid w:val="00F774B2"/>
    <w:rsid w:val="00F77557"/>
    <w:rsid w:val="00F775AA"/>
    <w:rsid w:val="00F77E64"/>
    <w:rsid w:val="00F77F33"/>
    <w:rsid w:val="00F77F6A"/>
    <w:rsid w:val="00F77F86"/>
    <w:rsid w:val="00F77FA7"/>
    <w:rsid w:val="00F8000F"/>
    <w:rsid w:val="00F8003C"/>
    <w:rsid w:val="00F805CA"/>
    <w:rsid w:val="00F8088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CB7"/>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5B"/>
    <w:rsid w:val="00F914CB"/>
    <w:rsid w:val="00F91635"/>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95"/>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088"/>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3CA"/>
    <w:rsid w:val="00FB0674"/>
    <w:rsid w:val="00FB06B9"/>
    <w:rsid w:val="00FB07A3"/>
    <w:rsid w:val="00FB0A95"/>
    <w:rsid w:val="00FB0ABB"/>
    <w:rsid w:val="00FB0DF8"/>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49"/>
    <w:rsid w:val="00FC146C"/>
    <w:rsid w:val="00FC1A86"/>
    <w:rsid w:val="00FC1D08"/>
    <w:rsid w:val="00FC1E16"/>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A60"/>
    <w:rsid w:val="00FC4EFA"/>
    <w:rsid w:val="00FC50B4"/>
    <w:rsid w:val="00FC51F6"/>
    <w:rsid w:val="00FC524F"/>
    <w:rsid w:val="00FC530D"/>
    <w:rsid w:val="00FC5750"/>
    <w:rsid w:val="00FC5838"/>
    <w:rsid w:val="00FC5A55"/>
    <w:rsid w:val="00FC5D01"/>
    <w:rsid w:val="00FC5DAF"/>
    <w:rsid w:val="00FC5DF0"/>
    <w:rsid w:val="00FC6099"/>
    <w:rsid w:val="00FC6139"/>
    <w:rsid w:val="00FC62F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D1"/>
    <w:rsid w:val="00FD5EEE"/>
    <w:rsid w:val="00FD6002"/>
    <w:rsid w:val="00FD619C"/>
    <w:rsid w:val="00FD6245"/>
    <w:rsid w:val="00FD6289"/>
    <w:rsid w:val="00FD6292"/>
    <w:rsid w:val="00FD64CE"/>
    <w:rsid w:val="00FD6E7A"/>
    <w:rsid w:val="00FD7442"/>
    <w:rsid w:val="00FD7598"/>
    <w:rsid w:val="00FD7800"/>
    <w:rsid w:val="00FD7A60"/>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659"/>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5F8B"/>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7B"/>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A9"/>
    <w:rsid w:val="00FF482F"/>
    <w:rsid w:val="00FF4A59"/>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FF25875B-B7F3-4675-BD57-64B477930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clear" w:pos="1746"/>
        <w:tab w:val="num" w:pos="576"/>
        <w:tab w:val="num" w:pos="5706"/>
      </w:tabs>
      <w:spacing w:before="180"/>
      <w:ind w:left="576"/>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paragraph" w:customStyle="1" w:styleId="N1">
    <w:name w:val="N1"/>
    <w:basedOn w:val="Normal"/>
    <w:link w:val="N1Char"/>
    <w:qFormat/>
    <w:rsid w:val="00513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N1Char">
    <w:name w:val="N1 Char"/>
    <w:basedOn w:val="DefaultParagraphFont"/>
    <w:link w:val="N1"/>
    <w:rsid w:val="00513598"/>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06035812">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38018371">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E241AFF1-E879-4583-AB2D-F87FA9B2A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9153</TotalTime>
  <Pages>12</Pages>
  <Words>3900</Words>
  <Characters>22235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26083</CharactersWithSpaces>
  <SharedDoc>false</SharedDoc>
  <HLinks>
    <vt:vector size="6" baseType="variant">
      <vt:variant>
        <vt:i4>3670029</vt:i4>
      </vt:variant>
      <vt:variant>
        <vt:i4>15</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2749</cp:revision>
  <dcterms:created xsi:type="dcterms:W3CDTF">2022-03-24T10:01:00Z</dcterms:created>
  <dcterms:modified xsi:type="dcterms:W3CDTF">2022-04-29T03:18:00Z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